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黑体"/>
          <w:color w:val="auto"/>
          <w:spacing w:val="20"/>
          <w:sz w:val="72"/>
          <w:szCs w:val="72"/>
          <w:highlight w:val="none"/>
        </w:rPr>
      </w:pPr>
      <w:r>
        <w:rPr>
          <w:rFonts w:eastAsia="黑体"/>
          <w:color w:val="auto"/>
          <w:spacing w:val="20"/>
          <w:sz w:val="72"/>
          <w:szCs w:val="72"/>
          <w:highlight w:val="none"/>
        </w:rPr>
      </w:r>
      <w:r/>
    </w:p>
    <w:p>
      <w:pPr>
        <w:jc w:val="center"/>
        <w:rPr>
          <w:rFonts w:eastAsia="黑体"/>
          <w:color w:val="auto"/>
          <w:spacing w:val="20"/>
          <w:sz w:val="72"/>
          <w:szCs w:val="72"/>
          <w:highlight w:val="none"/>
        </w:rPr>
      </w:pPr>
      <w:r>
        <w:rPr>
          <w:rFonts w:eastAsia="黑体"/>
          <w:color w:val="auto"/>
          <w:spacing w:val="20"/>
          <w:sz w:val="72"/>
          <w:szCs w:val="72"/>
          <w:highlight w:val="none"/>
        </w:rPr>
      </w:r>
      <w:r/>
    </w:p>
    <w:p>
      <w:pPr>
        <w:pStyle w:val="987"/>
        <w:rPr>
          <w:color w:val="auto"/>
          <w:highlight w:val="none"/>
        </w:rPr>
      </w:pPr>
      <w:r>
        <w:rPr>
          <w:color w:val="auto"/>
          <w:highlight w:val="none"/>
        </w:rPr>
      </w:r>
      <w:r/>
    </w:p>
    <w:p>
      <w:pPr>
        <w:ind w:firstLine="560"/>
        <w:rPr>
          <w:rFonts w:hint="eastAsia" w:eastAsia="黑体"/>
          <w:color w:val="auto"/>
          <w:sz w:val="28"/>
          <w:szCs w:val="28"/>
          <w:highlight w:val="none"/>
          <w:lang w:eastAsia="zh-CN"/>
        </w:rPr>
      </w:pPr>
      <w:r>
        <w:rPr>
          <w:rFonts w:hint="eastAsia" w:eastAsia="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jc w:val="center"/>
        <w:rPr>
          <w:rFonts w:eastAsia="黑体"/>
          <w:bCs/>
          <w:color w:val="auto"/>
          <w:spacing w:val="20"/>
          <w:sz w:val="72"/>
          <w:szCs w:val="72"/>
          <w:highlight w:val="none"/>
        </w:rPr>
      </w:pPr>
      <w:r>
        <w:rPr>
          <w:rFonts w:eastAsia="黑体"/>
          <w:bCs/>
          <w:color w:val="auto"/>
          <w:spacing w:val="20"/>
          <w:sz w:val="72"/>
          <w:szCs w:val="72"/>
          <w:highlight w:val="none"/>
        </w:rPr>
      </w:r>
      <w:r/>
    </w:p>
    <w:p>
      <w:pPr>
        <w:jc w:val="center"/>
        <w:rPr>
          <w:rFonts w:eastAsia="黑体"/>
          <w:bCs/>
          <w:color w:val="auto"/>
          <w:spacing w:val="20"/>
          <w:sz w:val="72"/>
          <w:szCs w:val="72"/>
          <w:highlight w:val="none"/>
        </w:rPr>
        <w:outlineLvl w:val="9"/>
      </w:pPr>
      <w:r>
        <w:rPr>
          <w:rFonts w:eastAsia="黑体"/>
          <w:bCs/>
          <w:color w:val="auto"/>
          <w:spacing w:val="20"/>
          <w:sz w:val="72"/>
          <w:szCs w:val="72"/>
          <w:highlight w:val="none"/>
        </w:rPr>
        <w:t xml:space="preserve">无锡市</w:t>
      </w:r>
      <w:r>
        <w:rPr>
          <w:rFonts w:hint="eastAsia" w:eastAsia="黑体"/>
          <w:bCs/>
          <w:color w:val="auto"/>
          <w:spacing w:val="20"/>
          <w:sz w:val="72"/>
          <w:szCs w:val="72"/>
          <w:highlight w:val="none"/>
          <w:lang w:val="en-US" w:eastAsia="zh-CN"/>
        </w:rPr>
        <w:t xml:space="preserve">滨湖区</w:t>
      </w:r>
      <w:r>
        <w:rPr>
          <w:rFonts w:eastAsia="黑体"/>
          <w:bCs/>
          <w:color w:val="auto"/>
          <w:spacing w:val="20"/>
          <w:sz w:val="72"/>
          <w:szCs w:val="72"/>
          <w:highlight w:val="none"/>
        </w:rPr>
        <w:t xml:space="preserve">政府采购</w:t>
      </w:r>
      <w:r/>
    </w:p>
    <w:p>
      <w:pPr>
        <w:jc w:val="center"/>
        <w:tabs>
          <w:tab w:val="left" w:pos="9921" w:leader="none"/>
        </w:tabs>
        <w:rPr>
          <w:rFonts w:eastAsia="华文中宋"/>
          <w:bCs/>
          <w:color w:val="auto"/>
          <w:sz w:val="30"/>
          <w:highlight w:val="none"/>
        </w:rPr>
      </w:pPr>
      <w:r>
        <w:rPr>
          <w:rFonts w:eastAsia="华文中宋"/>
          <w:bCs/>
          <w:color w:val="auto"/>
          <w:sz w:val="30"/>
          <w:highlight w:val="none"/>
        </w:rPr>
        <w:t xml:space="preserve">（全流程电子化）</w:t>
      </w:r>
      <w:r/>
    </w:p>
    <w:p>
      <w:pPr>
        <w:rPr>
          <w:rFonts w:eastAsia="华文中宋"/>
          <w:bCs/>
          <w:color w:val="auto"/>
          <w:sz w:val="30"/>
          <w:highlight w:val="none"/>
        </w:rPr>
      </w:pPr>
      <w:r>
        <w:rPr>
          <w:rFonts w:eastAsia="华文中宋"/>
          <w:bCs/>
          <w:color w:val="auto"/>
          <w:sz w:val="30"/>
          <w:highlight w:val="none"/>
        </w:rPr>
      </w:r>
      <w:r/>
    </w:p>
    <w:p>
      <w:pPr>
        <w:rPr>
          <w:rFonts w:eastAsia="华文中宋"/>
          <w:bCs/>
          <w:color w:val="auto"/>
          <w:sz w:val="30"/>
          <w:highlight w:val="none"/>
        </w:rPr>
      </w:pPr>
      <w:r>
        <w:rPr>
          <w:rFonts w:eastAsia="华文中宋"/>
          <w:bCs/>
          <w:color w:val="auto"/>
          <w:sz w:val="30"/>
          <w:highlight w:val="none"/>
        </w:rPr>
      </w:r>
      <w:r/>
    </w:p>
    <w:p>
      <w:pPr>
        <w:rPr>
          <w:rFonts w:eastAsia="华文中宋"/>
          <w:bCs/>
          <w:color w:val="auto"/>
          <w:sz w:val="30"/>
          <w:highlight w:val="none"/>
        </w:rPr>
      </w:pPr>
      <w:r>
        <w:rPr>
          <w:rFonts w:eastAsia="华文中宋"/>
          <w:bCs/>
          <w:color w:val="auto"/>
          <w:sz w:val="30"/>
          <w:highlight w:val="none"/>
        </w:rPr>
      </w:r>
      <w:r/>
    </w:p>
    <w:p>
      <w:pPr>
        <w:jc w:val="center"/>
        <w:rPr>
          <w:rFonts w:eastAsia="黑体"/>
          <w:bCs/>
          <w:color w:val="auto"/>
          <w:spacing w:val="20"/>
          <w:sz w:val="48"/>
          <w:szCs w:val="48"/>
          <w:highlight w:val="none"/>
        </w:rPr>
      </w:pPr>
      <w:r>
        <w:rPr>
          <w:rFonts w:eastAsia="黑体"/>
          <w:bCs/>
          <w:color w:val="auto"/>
          <w:spacing w:val="20"/>
          <w:sz w:val="48"/>
          <w:szCs w:val="48"/>
          <w:highlight w:val="none"/>
        </w:rPr>
        <w:t xml:space="preserve">公    开</w:t>
      </w:r>
      <w:r/>
    </w:p>
    <w:p>
      <w:pPr>
        <w:jc w:val="center"/>
        <w:rPr>
          <w:rFonts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eastAsia="黑体"/>
          <w:bCs/>
          <w:color w:val="auto"/>
          <w:spacing w:val="20"/>
          <w:sz w:val="52"/>
          <w:szCs w:val="52"/>
          <w:highlight w:val="none"/>
        </w:rPr>
        <w:t xml:space="preserve">招  标  文  件</w:t>
      </w:r>
      <w:r/>
    </w:p>
    <w:p>
      <w:pPr>
        <w:jc w:val="left"/>
        <w:rPr>
          <w:rFonts w:eastAsia="华文中宋"/>
          <w:bCs/>
          <w:color w:val="auto"/>
          <w:sz w:val="30"/>
          <w:highlight w:val="none"/>
        </w:rPr>
      </w:pPr>
      <w:r>
        <w:rPr>
          <w:rFonts w:eastAsia="华文中宋"/>
          <w:bCs/>
          <w:color w:val="auto"/>
          <w:sz w:val="30"/>
          <w:highlight w:val="none"/>
        </w:rPr>
      </w:r>
      <w:r/>
    </w:p>
    <w:p>
      <w:pPr>
        <w:jc w:val="left"/>
        <w:rPr>
          <w:rFonts w:eastAsia="华文中宋"/>
          <w:b/>
          <w:bCs/>
          <w:color w:val="auto"/>
          <w:sz w:val="28"/>
          <w:szCs w:val="28"/>
          <w:highlight w:val="none"/>
        </w:rPr>
      </w:pPr>
      <w:r>
        <w:rPr>
          <w:rFonts w:eastAsia="华文中宋"/>
          <w:b/>
          <w:bCs/>
          <w:color w:val="auto"/>
          <w:sz w:val="28"/>
          <w:szCs w:val="28"/>
          <w:highlight w:val="none"/>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eastAsia="黑体"/>
          <w:color w:val="auto"/>
          <w:sz w:val="28"/>
          <w:szCs w:val="28"/>
          <w:highlight w:val="none"/>
        </w:rPr>
        <w:t xml:space="preserve">采购项目编号：</w:t>
      </w:r>
      <w:r>
        <w:rPr>
          <w:rFonts w:hint="eastAsia" w:ascii="黑体" w:hAnsi="黑体" w:eastAsia="黑体" w:cs="黑体"/>
          <w:color w:val="auto"/>
          <w:sz w:val="28"/>
          <w:szCs w:val="28"/>
          <w:highlight w:val="none"/>
          <w:lang w:eastAsia="zh-CN"/>
        </w:rPr>
        <w:t xml:space="preserve">JSZC-320211-JSHP-G2025-0043</w:t>
      </w:r>
      <w:r/>
    </w:p>
    <w:p>
      <w:pPr>
        <w:rPr>
          <w:rFonts w:eastAsia="黑体"/>
          <w:color w:val="auto"/>
          <w:sz w:val="28"/>
          <w:szCs w:val="28"/>
          <w:highlight w:val="none"/>
        </w:rPr>
      </w:pPr>
      <w:r>
        <w:rPr>
          <w:rFonts w:eastAsia="黑体"/>
          <w:color w:val="auto"/>
          <w:sz w:val="28"/>
          <w:szCs w:val="28"/>
          <w:highlight w:val="none"/>
        </w:rPr>
      </w:r>
      <w:r/>
    </w:p>
    <w:p>
      <w:pPr>
        <w:ind w:left="1958" w:hanging="1400"/>
        <w:rPr>
          <w:rFonts w:hint="eastAsia" w:eastAsia="黑体"/>
          <w:color w:val="auto"/>
          <w:sz w:val="28"/>
          <w:szCs w:val="28"/>
          <w:highlight w:val="none"/>
          <w:lang w:eastAsia="zh-CN"/>
        </w:rPr>
      </w:pPr>
      <w:r>
        <w:rPr>
          <w:rFonts w:eastAsia="黑体"/>
          <w:color w:val="auto"/>
          <w:sz w:val="28"/>
          <w:szCs w:val="28"/>
          <w:highlight w:val="none"/>
        </w:rPr>
        <w:t xml:space="preserve">采购项目名称：</w:t>
      </w:r>
      <w:r>
        <w:rPr>
          <w:rFonts w:hint="eastAsia" w:ascii="黑体" w:hAnsi="黑体" w:eastAsia="黑体" w:cs="黑体"/>
          <w:color w:val="auto"/>
          <w:sz w:val="28"/>
          <w:szCs w:val="28"/>
          <w:highlight w:val="none"/>
          <w:lang w:eastAsia="zh-CN"/>
        </w:rPr>
        <w:t xml:space="preserve">滨湖区城管综合行政执法大队食材配送采购项目</w:t>
      </w:r>
      <w:r/>
    </w:p>
    <w:p>
      <w:pPr>
        <w:rPr>
          <w:rFonts w:eastAsia="黑体"/>
          <w:color w:val="auto"/>
          <w:sz w:val="28"/>
          <w:szCs w:val="28"/>
          <w:highlight w:val="none"/>
        </w:rPr>
      </w:pPr>
      <w:r>
        <w:rPr>
          <w:rFonts w:eastAsia="黑体"/>
          <w:color w:val="auto"/>
          <w:sz w:val="28"/>
          <w:szCs w:val="28"/>
          <w:highlight w:val="none"/>
        </w:rPr>
      </w:r>
      <w:r/>
    </w:p>
    <w:p>
      <w:pPr>
        <w:ind w:firstLine="560"/>
        <w:rPr>
          <w:rFonts w:hint="eastAsia" w:eastAsia="黑体"/>
          <w:color w:val="auto"/>
          <w:sz w:val="28"/>
          <w:szCs w:val="28"/>
          <w:highlight w:val="none"/>
          <w:lang w:eastAsia="zh-CN"/>
        </w:rPr>
      </w:pPr>
      <w:r>
        <w:rPr>
          <w:rFonts w:eastAsia="黑体"/>
          <w:color w:val="auto"/>
          <w:sz w:val="28"/>
          <w:szCs w:val="28"/>
          <w:highlight w:val="none"/>
        </w:rPr>
        <w:t xml:space="preserve">采购代理机构：</w:t>
      </w:r>
      <w:r>
        <w:rPr>
          <w:rFonts w:hint="eastAsia" w:eastAsia="黑体"/>
          <w:color w:val="auto"/>
          <w:sz w:val="28"/>
          <w:szCs w:val="28"/>
          <w:highlight w:val="none"/>
          <w:lang w:eastAsia="zh-CN"/>
        </w:rPr>
        <w:t xml:space="preserve">江苏鸿鹏工程管理咨询有限公司</w:t>
      </w:r>
      <w:r/>
    </w:p>
    <w:p>
      <w:pPr>
        <w:rPr>
          <w:rFonts w:eastAsia="黑体"/>
          <w:color w:val="auto"/>
          <w:highlight w:val="none"/>
        </w:rPr>
      </w:pPr>
      <w:r>
        <w:rPr>
          <w:rFonts w:eastAsia="黑体"/>
          <w:color w:val="auto"/>
          <w:highlight w:val="none"/>
        </w:rPr>
      </w:r>
      <w:r/>
    </w:p>
    <w:p>
      <w:pPr>
        <w:jc w:val="cente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36"/>
          <w:szCs w:val="36"/>
          <w:highlight w:val="none"/>
        </w:rPr>
      </w:pPr>
      <w:r>
        <w:rPr>
          <w:rFonts w:hint="eastAsia" w:eastAsia="黑体"/>
          <w:bCs/>
          <w:color w:val="auto"/>
          <w:sz w:val="36"/>
          <w:szCs w:val="36"/>
          <w:highlight w:val="none"/>
          <w:lang w:eastAsia="zh-CN"/>
        </w:rPr>
        <w:t xml:space="preserve">二〇二五</w:t>
      </w:r>
      <w:r>
        <w:rPr>
          <w:rFonts w:eastAsia="黑体"/>
          <w:bCs/>
          <w:color w:val="auto"/>
          <w:sz w:val="36"/>
          <w:szCs w:val="36"/>
          <w:highlight w:val="none"/>
        </w:rPr>
        <w:t xml:space="preserve">年</w:t>
      </w:r>
      <w:r>
        <w:rPr>
          <w:rFonts w:hint="eastAsia" w:eastAsia="黑体"/>
          <w:bCs/>
          <w:color w:val="auto"/>
          <w:sz w:val="36"/>
          <w:szCs w:val="36"/>
          <w:highlight w:val="none"/>
          <w:lang w:val="en-US" w:eastAsia="zh-CN"/>
        </w:rPr>
        <w:t xml:space="preserve">十二</w:t>
      </w:r>
      <w:r>
        <w:rPr>
          <w:rFonts w:eastAsia="黑体"/>
          <w:bCs/>
          <w:color w:val="auto"/>
          <w:sz w:val="36"/>
          <w:szCs w:val="36"/>
          <w:highlight w:val="none"/>
        </w:rPr>
        <w:t xml:space="preserve">月</w:t>
      </w:r>
      <w:r/>
    </w:p>
    <w:p>
      <w:pPr>
        <w:jc w:val="center"/>
        <w:rPr>
          <w:rStyle w:val="992"/>
          <w:rFonts w:eastAsia="黑体"/>
          <w:bCs/>
          <w:color w:val="auto"/>
          <w:sz w:val="48"/>
          <w:highlight w:val="none"/>
        </w:rPr>
      </w:pPr>
      <w:r>
        <w:rPr>
          <w:rStyle w:val="992"/>
          <w:rFonts w:eastAsia="黑体"/>
          <w:bCs/>
          <w:color w:val="auto"/>
          <w:sz w:val="48"/>
          <w:highlight w:val="none"/>
        </w:rPr>
        <w:br w:type="page" w:clear="all"/>
      </w:r>
      <w:r>
        <w:rPr>
          <w:rStyle w:val="992"/>
          <w:rFonts w:eastAsia="黑体"/>
          <w:bCs/>
          <w:color w:val="auto"/>
          <w:sz w:val="48"/>
          <w:highlight w:val="none"/>
        </w:rPr>
        <w:t xml:space="preserve">目     录</w:t>
      </w:r>
      <w:r/>
    </w:p>
    <w:p>
      <w:pPr>
        <w:jc w:val="center"/>
        <w:rPr>
          <w:rFonts w:eastAsia="黑体"/>
          <w:bCs/>
          <w:color w:val="auto"/>
          <w:sz w:val="30"/>
          <w:highlight w:val="none"/>
        </w:rPr>
      </w:pPr>
      <w:r>
        <w:rPr>
          <w:rFonts w:eastAsia="黑体"/>
          <w:bCs/>
          <w:color w:val="auto"/>
          <w:sz w:val="30"/>
          <w:highlight w:val="none"/>
        </w:rPr>
      </w:r>
      <w:r/>
    </w:p>
    <w:p>
      <w:pPr>
        <w:ind w:left="0" w:right="0" w:firstLine="0"/>
        <w:jc w:val="center"/>
        <w:spacing w:before="0" w:after="0" w:line="240" w:lineRule="auto"/>
        <w:rPr>
          <w:color w:val="auto"/>
          <w:highlight w:val="none"/>
        </w:rPr>
      </w:pPr>
      <w:r/>
      <w:bookmarkStart w:id="0" w:name="报价方须知前附表"/>
      <w:r/>
      <w:bookmarkEnd w:id="0"/>
      <w:r/>
      <w:r/>
    </w:p>
    <w:p>
      <w:pPr>
        <w:pStyle w:val="953"/>
        <w:tabs>
          <w:tab w:val="right" w:pos="9921" w:leader="dot"/>
        </w:tabs>
        <w:rPr>
          <w:color w:val="auto"/>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color w:val="auto"/>
          <w:highlight w:val="none"/>
        </w:rPr>
        <w:fldChar w:fldCharType="begin"/>
      </w:r>
      <w:r>
        <w:rPr>
          <w:color w:val="auto"/>
          <w:highlight w:val="none"/>
        </w:rPr>
        <w:instrText xml:space="preserve"> HYPERLINK \l _Toc28172 </w:instrText>
      </w:r>
      <w:r>
        <w:rPr>
          <w:color w:val="auto"/>
          <w:highlight w:val="none"/>
        </w:rPr>
        <w:fldChar w:fldCharType="separate"/>
      </w:r>
      <w:r>
        <w:rPr>
          <w:rFonts w:eastAsia="黑体"/>
          <w:bCs/>
          <w:color w:val="auto"/>
          <w:szCs w:val="28"/>
          <w:highlight w:val="none"/>
        </w:rPr>
        <w:t xml:space="preserve">一．投标邀请函</w:t>
      </w:r>
      <w:r>
        <w:rPr>
          <w:color w:val="auto"/>
          <w:highlight w:val="none"/>
        </w:rPr>
        <w:tab/>
      </w:r>
      <w:r>
        <w:rPr>
          <w:color w:val="auto"/>
          <w:highlight w:val="none"/>
        </w:rPr>
        <w:fldChar w:fldCharType="begin"/>
      </w:r>
      <w:r>
        <w:rPr>
          <w:color w:val="auto"/>
          <w:highlight w:val="none"/>
        </w:rPr>
        <w:instrText xml:space="preserve"> PAGEREF _Toc28172 \h </w:instrText>
      </w:r>
      <w:r>
        <w:rPr>
          <w:color w:val="auto"/>
          <w:highlight w:val="none"/>
        </w:rPr>
        <w:fldChar w:fldCharType="separate"/>
      </w:r>
      <w:r>
        <w:rPr>
          <w:color w:val="auto"/>
          <w:highlight w:val="none"/>
        </w:rPr>
        <w:t xml:space="preserve">3</w:t>
      </w:r>
      <w:r>
        <w:rPr>
          <w:color w:val="auto"/>
          <w:highlight w:val="none"/>
        </w:rPr>
        <w:fldChar w:fldCharType="end"/>
      </w:r>
      <w:r>
        <w:rPr>
          <w:color w:val="auto"/>
          <w:highlight w:val="none"/>
        </w:rPr>
        <w:fldChar w:fldCharType="end"/>
      </w:r>
      <w:r/>
    </w:p>
    <w:p>
      <w:pPr>
        <w:pStyle w:val="953"/>
        <w:tabs>
          <w:tab w:val="right" w:pos="9921" w:leader="dot"/>
        </w:tabs>
        <w:rPr>
          <w:color w:val="auto"/>
          <w:highlight w:val="none"/>
        </w:rPr>
      </w:pPr>
      <w:r>
        <w:rPr>
          <w:color w:val="auto"/>
          <w:highlight w:val="none"/>
        </w:rPr>
        <w:fldChar w:fldCharType="begin"/>
      </w:r>
      <w:r>
        <w:rPr>
          <w:color w:val="auto"/>
          <w:highlight w:val="none"/>
        </w:rPr>
        <w:instrText xml:space="preserve"> HYPERLINK \l _Toc24874 </w:instrText>
      </w:r>
      <w:r>
        <w:rPr>
          <w:color w:val="auto"/>
          <w:highlight w:val="none"/>
        </w:rPr>
        <w:fldChar w:fldCharType="separate"/>
      </w:r>
      <w:r>
        <w:rPr>
          <w:rFonts w:ascii="Times New Roman" w:hAnsi="Times New Roman" w:eastAsia="黑体"/>
          <w:bCs/>
          <w:color w:val="auto"/>
          <w:szCs w:val="28"/>
          <w:highlight w:val="none"/>
        </w:rPr>
        <w:t xml:space="preserve">二．投标供应商须知</w:t>
      </w:r>
      <w:r>
        <w:rPr>
          <w:color w:val="auto"/>
          <w:highlight w:val="none"/>
        </w:rPr>
        <w:tab/>
      </w:r>
      <w:r>
        <w:rPr>
          <w:color w:val="auto"/>
          <w:highlight w:val="none"/>
        </w:rPr>
        <w:fldChar w:fldCharType="begin"/>
      </w:r>
      <w:r>
        <w:rPr>
          <w:color w:val="auto"/>
          <w:highlight w:val="none"/>
        </w:rPr>
        <w:instrText xml:space="preserve"> PAGEREF _Toc24874 \h </w:instrText>
      </w:r>
      <w:r>
        <w:rPr>
          <w:color w:val="auto"/>
          <w:highlight w:val="none"/>
        </w:rPr>
        <w:fldChar w:fldCharType="separate"/>
      </w:r>
      <w:r>
        <w:rPr>
          <w:color w:val="auto"/>
          <w:highlight w:val="none"/>
        </w:rPr>
        <w:t xml:space="preserve">7</w:t>
      </w:r>
      <w:r>
        <w:rPr>
          <w:color w:val="auto"/>
          <w:highlight w:val="none"/>
        </w:rPr>
        <w:fldChar w:fldCharType="end"/>
      </w:r>
      <w:r>
        <w:rPr>
          <w:color w:val="auto"/>
          <w:highlight w:val="none"/>
        </w:rPr>
        <w:fldChar w:fldCharType="end"/>
      </w:r>
      <w:r/>
    </w:p>
    <w:p>
      <w:pPr>
        <w:pStyle w:val="953"/>
        <w:tabs>
          <w:tab w:val="right" w:pos="9921" w:leader="dot"/>
        </w:tabs>
        <w:rPr>
          <w:color w:val="auto"/>
          <w:highlight w:val="none"/>
        </w:rPr>
      </w:pPr>
      <w:r>
        <w:rPr>
          <w:color w:val="auto"/>
          <w:highlight w:val="none"/>
        </w:rPr>
        <w:fldChar w:fldCharType="begin"/>
      </w:r>
      <w:r>
        <w:rPr>
          <w:color w:val="auto"/>
          <w:highlight w:val="none"/>
        </w:rPr>
        <w:instrText xml:space="preserve"> HYPERLINK \l _Toc560 </w:instrText>
      </w:r>
      <w:r>
        <w:rPr>
          <w:color w:val="auto"/>
          <w:highlight w:val="none"/>
        </w:rPr>
        <w:fldChar w:fldCharType="separate"/>
      </w:r>
      <w:r>
        <w:rPr>
          <w:rFonts w:eastAsia="黑体"/>
          <w:bCs/>
          <w:color w:val="auto"/>
          <w:szCs w:val="30"/>
          <w:highlight w:val="none"/>
        </w:rPr>
        <w:t xml:space="preserve">三．</w:t>
      </w:r>
      <w:r>
        <w:rPr>
          <w:rFonts w:eastAsia="黑体"/>
          <w:color w:val="auto"/>
          <w:szCs w:val="30"/>
          <w:highlight w:val="none"/>
        </w:rPr>
        <w:t xml:space="preserve">项目技术要求和有关说明</w:t>
      </w:r>
      <w:r>
        <w:rPr>
          <w:color w:val="auto"/>
          <w:highlight w:val="none"/>
        </w:rPr>
        <w:tab/>
      </w:r>
      <w:r>
        <w:rPr>
          <w:color w:val="auto"/>
          <w:highlight w:val="none"/>
        </w:rPr>
        <w:fldChar w:fldCharType="begin"/>
      </w:r>
      <w:r>
        <w:rPr>
          <w:color w:val="auto"/>
          <w:highlight w:val="none"/>
        </w:rPr>
        <w:instrText xml:space="preserve"> PAGEREF _Toc560 \h </w:instrText>
      </w:r>
      <w:r>
        <w:rPr>
          <w:color w:val="auto"/>
          <w:highlight w:val="none"/>
        </w:rPr>
        <w:fldChar w:fldCharType="separate"/>
      </w:r>
      <w:r>
        <w:rPr>
          <w:color w:val="auto"/>
          <w:highlight w:val="none"/>
        </w:rPr>
        <w:t xml:space="preserve">1</w:t>
      </w:r>
      <w:r>
        <w:rPr>
          <w:rFonts w:hint="eastAsia"/>
          <w:color w:val="auto"/>
          <w:highlight w:val="none"/>
          <w:lang w:val="en-US" w:eastAsia="zh-CN"/>
        </w:rPr>
        <w:t xml:space="preserve">7</w:t>
      </w:r>
      <w:r>
        <w:rPr>
          <w:color w:val="auto"/>
          <w:highlight w:val="none"/>
        </w:rPr>
        <w:fldChar w:fldCharType="end"/>
      </w:r>
      <w:r>
        <w:rPr>
          <w:color w:val="auto"/>
          <w:highlight w:val="none"/>
        </w:rPr>
        <w:fldChar w:fldCharType="end"/>
      </w:r>
      <w:r/>
    </w:p>
    <w:p>
      <w:pPr>
        <w:pStyle w:val="953"/>
        <w:tabs>
          <w:tab w:val="right" w:pos="9921" w:leader="dot"/>
        </w:tabs>
        <w:rPr>
          <w:rFonts w:hint="eastAsia" w:eastAsia="黑体"/>
          <w:color w:val="auto"/>
          <w:highlight w:val="none"/>
          <w:lang w:val="en-US" w:eastAsia="zh-CN"/>
        </w:rPr>
      </w:pPr>
      <w:r>
        <w:rPr>
          <w:color w:val="auto"/>
          <w:highlight w:val="none"/>
        </w:rPr>
        <w:fldChar w:fldCharType="begin"/>
      </w:r>
      <w:r>
        <w:rPr>
          <w:color w:val="auto"/>
          <w:highlight w:val="none"/>
        </w:rPr>
        <w:instrText xml:space="preserve"> HYPERLINK \l _Toc14314 </w:instrText>
      </w:r>
      <w:r>
        <w:rPr>
          <w:color w:val="auto"/>
          <w:highlight w:val="none"/>
        </w:rPr>
        <w:fldChar w:fldCharType="separate"/>
      </w:r>
      <w:r>
        <w:rPr>
          <w:rFonts w:eastAsia="黑体"/>
          <w:bCs/>
          <w:color w:val="auto"/>
          <w:szCs w:val="28"/>
          <w:highlight w:val="none"/>
        </w:rPr>
        <w:t xml:space="preserve">四．</w:t>
      </w:r>
      <w:r>
        <w:rPr>
          <w:rFonts w:eastAsia="黑体"/>
          <w:color w:val="auto"/>
          <w:szCs w:val="28"/>
          <w:highlight w:val="none"/>
        </w:rPr>
        <w:t xml:space="preserve">合同书（格式）</w:t>
      </w:r>
      <w:r>
        <w:rPr>
          <w:color w:val="auto"/>
          <w:highlight w:val="none"/>
        </w:rPr>
        <w:tab/>
      </w:r>
      <w:r>
        <w:rPr>
          <w:rFonts w:hint="eastAsia"/>
          <w:color w:val="auto"/>
          <w:highlight w:val="none"/>
          <w:lang w:val="en-US" w:eastAsia="zh-CN"/>
        </w:rPr>
        <w:t xml:space="preserve">2</w:t>
      </w:r>
      <w:r>
        <w:rPr>
          <w:color w:val="auto"/>
          <w:highlight w:val="none"/>
        </w:rPr>
        <w:fldChar w:fldCharType="end"/>
      </w:r>
      <w:r>
        <w:rPr>
          <w:rFonts w:hint="eastAsia"/>
          <w:color w:val="auto"/>
          <w:highlight w:val="none"/>
          <w:lang w:val="en-US" w:eastAsia="zh-CN"/>
        </w:rPr>
        <w:t xml:space="preserve">2</w:t>
      </w:r>
      <w:r/>
    </w:p>
    <w:p>
      <w:pPr>
        <w:pStyle w:val="953"/>
        <w:tabs>
          <w:tab w:val="right" w:pos="9921" w:leader="dot"/>
        </w:tabs>
        <w:rPr>
          <w:color w:val="auto"/>
          <w:highlight w:val="none"/>
        </w:rPr>
      </w:pPr>
      <w:r>
        <w:rPr>
          <w:color w:val="auto"/>
          <w:highlight w:val="none"/>
        </w:rPr>
        <w:fldChar w:fldCharType="begin"/>
      </w:r>
      <w:r>
        <w:rPr>
          <w:color w:val="auto"/>
          <w:highlight w:val="none"/>
        </w:rPr>
        <w:instrText xml:space="preserve"> HYPERLINK \l _Toc29833 </w:instrText>
      </w:r>
      <w:r>
        <w:rPr>
          <w:color w:val="auto"/>
          <w:highlight w:val="none"/>
        </w:rPr>
        <w:fldChar w:fldCharType="separate"/>
      </w:r>
      <w:r>
        <w:rPr>
          <w:rFonts w:eastAsia="黑体"/>
          <w:bCs/>
          <w:color w:val="auto"/>
          <w:szCs w:val="28"/>
          <w:highlight w:val="none"/>
        </w:rPr>
        <w:t xml:space="preserve">五．合同条款</w:t>
      </w:r>
      <w:r>
        <w:rPr>
          <w:rFonts w:hint="eastAsia"/>
          <w:bCs/>
          <w:color w:val="auto"/>
          <w:szCs w:val="28"/>
          <w:highlight w:val="none"/>
          <w:lang w:eastAsia="zh-CN"/>
        </w:rPr>
        <w:t xml:space="preserve">（</w:t>
      </w:r>
      <w:r>
        <w:rPr>
          <w:rFonts w:hint="eastAsia"/>
          <w:bCs/>
          <w:color w:val="auto"/>
          <w:szCs w:val="28"/>
          <w:highlight w:val="none"/>
          <w:lang w:val="en-US" w:eastAsia="zh-CN"/>
        </w:rPr>
        <w:t xml:space="preserve">格式</w:t>
      </w:r>
      <w:r>
        <w:rPr>
          <w:rFonts w:hint="eastAsia"/>
          <w:bCs/>
          <w:color w:val="auto"/>
          <w:szCs w:val="28"/>
          <w:highlight w:val="none"/>
          <w:lang w:eastAsia="zh-CN"/>
        </w:rPr>
        <w:t xml:space="preserve">）</w:t>
      </w:r>
      <w:r>
        <w:rPr>
          <w:color w:val="auto"/>
          <w:highlight w:val="none"/>
        </w:rPr>
        <w:tab/>
      </w:r>
      <w:r>
        <w:rPr>
          <w:rFonts w:hint="eastAsia"/>
          <w:color w:val="auto"/>
          <w:highlight w:val="none"/>
          <w:lang w:val="en-US" w:eastAsia="zh-CN"/>
        </w:rPr>
        <w:t xml:space="preserve">23</w:t>
      </w:r>
      <w:r>
        <w:rPr>
          <w:color w:val="auto"/>
          <w:highlight w:val="none"/>
        </w:rPr>
        <w:fldChar w:fldCharType="end"/>
      </w:r>
      <w:r/>
    </w:p>
    <w:p>
      <w:pPr>
        <w:pStyle w:val="953"/>
        <w:tabs>
          <w:tab w:val="right" w:pos="9921" w:leader="dot"/>
        </w:tabs>
        <w:rPr>
          <w:rFonts w:hint="eastAsia" w:eastAsia="黑体"/>
          <w:color w:val="auto"/>
          <w:highlight w:val="none"/>
          <w:lang w:val="en-US" w:eastAsia="zh-CN"/>
        </w:rPr>
      </w:pPr>
      <w:r>
        <w:rPr>
          <w:color w:val="auto"/>
          <w:highlight w:val="none"/>
        </w:rPr>
        <w:fldChar w:fldCharType="begin"/>
      </w:r>
      <w:r>
        <w:rPr>
          <w:color w:val="auto"/>
          <w:highlight w:val="none"/>
        </w:rPr>
        <w:instrText xml:space="preserve"> HYPERLINK \l _Toc27834 </w:instrText>
      </w:r>
      <w:r>
        <w:rPr>
          <w:color w:val="auto"/>
          <w:highlight w:val="none"/>
        </w:rPr>
        <w:fldChar w:fldCharType="separate"/>
      </w:r>
      <w:r>
        <w:rPr>
          <w:rFonts w:eastAsia="黑体"/>
          <w:bCs/>
          <w:color w:val="auto"/>
          <w:szCs w:val="28"/>
          <w:highlight w:val="none"/>
        </w:rPr>
        <w:t xml:space="preserve">六．附件</w:t>
      </w:r>
      <w:r>
        <w:rPr>
          <w:color w:val="auto"/>
          <w:highlight w:val="none"/>
        </w:rPr>
        <w:tab/>
      </w:r>
      <w:r>
        <w:rPr>
          <w:rFonts w:hint="eastAsia"/>
          <w:color w:val="auto"/>
          <w:highlight w:val="none"/>
          <w:lang w:val="en-US" w:eastAsia="zh-CN"/>
        </w:rPr>
        <w:t xml:space="preserve">2</w:t>
      </w:r>
      <w:r>
        <w:rPr>
          <w:color w:val="auto"/>
          <w:highlight w:val="none"/>
        </w:rPr>
        <w:fldChar w:fldCharType="end"/>
      </w:r>
      <w:r>
        <w:rPr>
          <w:rFonts w:hint="eastAsia"/>
          <w:color w:val="auto"/>
          <w:highlight w:val="none"/>
          <w:lang w:val="en-US" w:eastAsia="zh-CN"/>
        </w:rPr>
        <w:t xml:space="preserve">9</w:t>
      </w:r>
      <w:r/>
    </w:p>
    <w:p>
      <w:pPr>
        <w:rPr>
          <w:color w:val="auto"/>
          <w:highlight w:val="none"/>
        </w:rPr>
      </w:pPr>
      <w:r>
        <w:rPr>
          <w:color w:val="auto"/>
          <w:highlight w:val="none"/>
        </w:rPr>
        <w:fldChar w:fldCharType="end"/>
      </w:r>
      <w:bookmarkStart w:id="1" w:name="_Toc28172"/>
      <w:r/>
      <w:r/>
    </w:p>
    <w:p>
      <w:pPr>
        <w:jc w:val="center"/>
        <w:rPr>
          <w:rFonts w:eastAsia="黑体"/>
          <w:bCs/>
          <w:color w:val="auto"/>
          <w:sz w:val="28"/>
          <w:szCs w:val="28"/>
          <w:highlight w:val="none"/>
        </w:rPr>
        <w:outlineLvl w:val="0"/>
      </w:pPr>
      <w:r>
        <w:rPr>
          <w:color w:val="auto"/>
          <w:highlight w:val="none"/>
        </w:rPr>
        <w:br w:type="page" w:clear="all"/>
      </w:r>
      <w:r>
        <w:rPr>
          <w:rFonts w:eastAsia="黑体"/>
          <w:bCs/>
          <w:color w:val="auto"/>
          <w:sz w:val="28"/>
          <w:szCs w:val="28"/>
          <w:highlight w:val="none"/>
        </w:rPr>
        <w:t xml:space="preserve">一．投标邀请函</w:t>
      </w:r>
      <w:bookmarkEnd w:id="1"/>
      <w:r/>
      <w:r/>
    </w:p>
    <w:p>
      <w:pPr>
        <w:ind w:left="0" w:firstLine="480"/>
        <w:keepLines w:val="0"/>
        <w:keepNext w:val="0"/>
        <w:pageBreakBefore w:val="0"/>
        <w:spacing w:line="360" w:lineRule="auto"/>
        <w:rPr>
          <w:bCs/>
          <w:color w:val="auto"/>
          <w:sz w:val="24"/>
          <w:szCs w:val="24"/>
          <w:highlight w:val="none"/>
        </w:rPr>
      </w:pPr>
      <w:r>
        <w:rPr>
          <w:rFonts w:hint="eastAsia"/>
          <w:bCs/>
          <w:color w:val="auto"/>
          <w:sz w:val="24"/>
          <w:szCs w:val="24"/>
          <w:highlight w:val="none"/>
          <w:lang w:eastAsia="zh-CN"/>
        </w:rPr>
        <w:t xml:space="preserve">江苏鸿鹏工程管理咨询有限公司</w:t>
      </w:r>
      <w:r>
        <w:rPr>
          <w:bCs/>
          <w:color w:val="auto"/>
          <w:sz w:val="24"/>
          <w:szCs w:val="24"/>
          <w:highlight w:val="none"/>
        </w:rPr>
        <w:t xml:space="preserve">受</w:t>
      </w:r>
      <w:r>
        <w:rPr>
          <w:rFonts w:hint="eastAsia"/>
          <w:bCs/>
          <w:color w:val="auto"/>
          <w:sz w:val="24"/>
          <w:szCs w:val="24"/>
          <w:highlight w:val="none"/>
          <w:lang w:eastAsia="zh-CN"/>
        </w:rPr>
        <w:t xml:space="preserve">无锡市滨湖区城市管理综合行政执法大队</w:t>
      </w:r>
      <w:r>
        <w:rPr>
          <w:bCs/>
          <w:color w:val="auto"/>
          <w:sz w:val="24"/>
          <w:szCs w:val="24"/>
          <w:highlight w:val="none"/>
        </w:rPr>
        <w:t xml:space="preserve">委托，</w:t>
      </w:r>
      <w:r>
        <w:rPr>
          <w:rFonts w:hint="eastAsia" w:ascii="宋体" w:hAnsi="宋体" w:eastAsia="宋体" w:cs="宋体"/>
          <w:bCs/>
          <w:color w:val="auto"/>
          <w:sz w:val="24"/>
          <w:szCs w:val="24"/>
          <w:highlight w:val="none"/>
        </w:rPr>
        <w:t xml:space="preserve">对</w:t>
      </w:r>
      <w:r>
        <w:rPr>
          <w:rFonts w:hint="eastAsia" w:ascii="宋体" w:hAnsi="宋体" w:cs="宋体"/>
          <w:bCs/>
          <w:color w:val="auto"/>
          <w:sz w:val="24"/>
          <w:szCs w:val="24"/>
          <w:highlight w:val="none"/>
          <w:lang w:eastAsia="zh-CN"/>
        </w:rPr>
        <w:t xml:space="preserve">滨湖区城管综合行政执法大队食材配送采购项目</w:t>
      </w:r>
      <w:r>
        <w:rPr>
          <w:bCs/>
          <w:color w:val="auto"/>
          <w:sz w:val="24"/>
          <w:szCs w:val="24"/>
          <w:highlight w:val="none"/>
        </w:rPr>
        <w:t xml:space="preserve">进行公开招标采购，欢迎符合相关条件的供应商参加投标并提请注意下列相关事项：</w:t>
      </w:r>
      <w:r/>
    </w:p>
    <w:p>
      <w:pPr>
        <w:ind w:left="0" w:firstLine="480"/>
        <w:keepLines w:val="0"/>
        <w:keepNext w:val="0"/>
        <w:pageBreakBefore w:val="0"/>
        <w:spacing w:line="360" w:lineRule="auto"/>
        <w:rPr>
          <w:rFonts w:eastAsia="黑体"/>
          <w:bCs/>
          <w:color w:val="auto"/>
          <w:sz w:val="24"/>
          <w:szCs w:val="24"/>
          <w:highlight w:val="none"/>
        </w:rPr>
      </w:pPr>
      <w:r>
        <w:rPr>
          <w:rFonts w:eastAsia="黑体"/>
          <w:bCs/>
          <w:color w:val="auto"/>
          <w:sz w:val="24"/>
          <w:szCs w:val="24"/>
          <w:highlight w:val="none"/>
        </w:rPr>
        <w:t xml:space="preserve">（一）</w:t>
      </w:r>
      <w:r>
        <w:rPr>
          <w:rFonts w:eastAsia="黑体"/>
          <w:color w:val="auto"/>
          <w:sz w:val="24"/>
          <w:szCs w:val="24"/>
          <w:highlight w:val="none"/>
        </w:rPr>
        <w:t xml:space="preserve">招标项目信息</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滨湖区城管综合行政执法大队食材配送采购项目</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JSZC-320211-JSHP-G2025-0043</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3.合同履行期限：</w:t>
      </w:r>
      <w:r>
        <w:rPr>
          <w:rFonts w:hint="eastAsia" w:ascii="宋体" w:hAnsi="宋体" w:cs="宋体"/>
          <w:color w:val="auto"/>
          <w:sz w:val="24"/>
          <w:szCs w:val="24"/>
          <w:highlight w:val="none"/>
          <w:lang w:eastAsia="zh-CN"/>
        </w:rPr>
        <w:t xml:space="preserve">一年（以合同签订日期为准）</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4.项目预算：</w:t>
      </w:r>
      <w:r>
        <w:rPr>
          <w:rFonts w:hint="eastAsia" w:ascii="宋体" w:hAnsi="宋体" w:cs="宋体"/>
          <w:color w:val="auto"/>
          <w:sz w:val="24"/>
          <w:szCs w:val="24"/>
          <w:highlight w:val="none"/>
          <w:lang w:eastAsia="zh-CN"/>
        </w:rPr>
        <w:t xml:space="preserve">75.00万元</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.本项目由各投标供应商报优惠率，设最高折扣率≤82%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注：折扣率=1-优惠率</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，投标报价高于最高折扣率的投标将视为无效投标。注：所有产品采用同一折扣率，供应商自行考虑单价平衡。</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.采购方式：公开招标</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无锡市滨湖区城市管理综合行政执法大队</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标的所属行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本项目是否专门面向中小企业：</w:t>
      </w:r>
      <w:r>
        <w:rPr>
          <w:rFonts w:hint="eastAsia" w:ascii="宋体" w:hAnsi="宋体" w:cs="宋体"/>
          <w:color w:val="auto"/>
          <w:sz w:val="24"/>
          <w:szCs w:val="24"/>
          <w:highlight w:val="none"/>
          <w:lang w:val="en-US" w:eastAsia="zh-CN"/>
        </w:rPr>
        <w:t xml:space="preserve">是</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rPr>
          <w:rFonts w:ascii="Times New Roman" w:hAnsi="Times New Roman" w:eastAsia="黑体" w:cs="Times New Roman"/>
          <w:color w:val="auto"/>
          <w:sz w:val="24"/>
          <w:szCs w:val="24"/>
          <w:highlight w:val="none"/>
        </w:rPr>
      </w:pPr>
      <w:r>
        <w:rPr>
          <w:rFonts w:ascii="Times New Roman" w:hAnsi="Times New Roman" w:eastAsia="黑体" w:cs="Times New Roman"/>
          <w:color w:val="auto"/>
          <w:sz w:val="24"/>
          <w:szCs w:val="24"/>
          <w:highlight w:val="none"/>
        </w:rPr>
        <w:t xml:space="preserve">（二）投标供应商资格要求</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w:t>
      </w:r>
      <w:r>
        <w:rPr>
          <w:rFonts w:hint="eastAsia" w:ascii="宋体" w:hAnsi="宋体" w:cs="宋体"/>
          <w:color w:val="auto"/>
          <w:sz w:val="24"/>
          <w:szCs w:val="24"/>
          <w:highlight w:val="none"/>
          <w:lang w:eastAsia="zh-CN"/>
        </w:rPr>
        <w:t xml:space="preserve">规定</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cs="宋体"/>
          <w:color w:val="auto"/>
          <w:sz w:val="24"/>
          <w:szCs w:val="24"/>
          <w:highlight w:val="none"/>
          <w:lang w:val="en-US" w:eastAsia="zh-CN"/>
        </w:rPr>
        <w:t xml:space="preserve">本项目专门面向中小企业采购（残疾人福利性单位、监狱企业视同小型、微型企业）；</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3.具备采购人根据招标项目的特殊要求规定的以下特定资质：</w:t>
      </w:r>
      <w:r/>
    </w:p>
    <w:p>
      <w:pPr>
        <w:ind w:left="0" w:firstLine="480"/>
        <w:jc w:val="left"/>
        <w:keepLines w:val="0"/>
        <w:keepNext w:val="0"/>
        <w:pageBreakBefore w:val="0"/>
        <w:spacing w:line="360" w:lineRule="auto"/>
        <w:widowControl/>
        <w:rPr>
          <w:color w:val="auto"/>
          <w:sz w:val="24"/>
          <w:szCs w:val="24"/>
          <w:highlight w:val="none"/>
        </w:rPr>
      </w:pPr>
      <w:r>
        <w:rPr>
          <w:rFonts w:hint="eastAsia" w:ascii="宋体" w:hAnsi="宋体" w:eastAsia="宋体" w:cs="宋体"/>
          <w:color w:val="auto"/>
          <w:sz w:val="24"/>
          <w:szCs w:val="24"/>
          <w:highlight w:val="none"/>
        </w:rPr>
        <w:t xml:space="preserve">（1）投标供应商应为中国大陆境内合法注册的独立企（事）业法人单位；（2）未被“信用中国”网站列入失信</w:t>
      </w:r>
      <w:r>
        <w:rPr>
          <w:rFonts w:hint="eastAsia" w:ascii="宋体" w:hAnsi="宋体" w:eastAsia="宋体" w:cs="宋体"/>
          <w:color w:val="auto"/>
          <w:sz w:val="24"/>
          <w:szCs w:val="24"/>
          <w:highlight w:val="none"/>
          <w:lang w:val="en-US" w:eastAsia="zh-CN"/>
        </w:rPr>
        <w:t xml:space="preserve">被</w:t>
      </w:r>
      <w:r>
        <w:rPr>
          <w:rFonts w:hint="eastAsia" w:ascii="宋体" w:hAnsi="宋体" w:eastAsia="宋体" w:cs="宋体"/>
          <w:color w:val="auto"/>
          <w:sz w:val="24"/>
          <w:szCs w:val="24"/>
          <w:highlight w:val="none"/>
        </w:rPr>
        <w:t xml:space="preserve">执行人、重大税收违法案件当事人名单、政府采购严重违法失信行为记录名单；（3）</w:t>
      </w:r>
      <w:r>
        <w:rPr>
          <w:rFonts w:hint="eastAsia" w:ascii="宋体" w:hAnsi="宋体"/>
          <w:color w:val="auto"/>
          <w:sz w:val="24"/>
          <w:szCs w:val="24"/>
          <w:highlight w:val="none"/>
        </w:rPr>
        <w:t xml:space="preserve">投标供应商为经销商的提供食品流通许可证或食品经营许可证；投标供应商为生产厂家的提供全国工业产品生产许可证或食品生产许可证；（4）</w:t>
      </w:r>
      <w:r>
        <w:rPr>
          <w:rFonts w:hint="eastAsia" w:ascii="宋体" w:hAnsi="宋体" w:eastAsia="宋体" w:cs="宋体"/>
          <w:color w:val="auto"/>
          <w:sz w:val="24"/>
          <w:szCs w:val="24"/>
          <w:highlight w:val="none"/>
        </w:rPr>
        <w:t xml:space="preserve">本项目不接受联合体投标。</w:t>
      </w:r>
      <w:r/>
    </w:p>
    <w:p>
      <w:pPr>
        <w:ind w:left="0" w:firstLine="480"/>
        <w:jc w:val="left"/>
        <w:keepLines w:val="0"/>
        <w:keepNext w:val="0"/>
        <w:pageBreakBefore w:val="0"/>
        <w:spacing w:line="360" w:lineRule="auto"/>
        <w:widowControl/>
        <w:rPr>
          <w:rFonts w:eastAsia="黑体"/>
          <w:color w:val="auto"/>
          <w:sz w:val="24"/>
          <w:szCs w:val="24"/>
          <w:highlight w:val="none"/>
        </w:rPr>
      </w:pPr>
      <w:r>
        <w:rPr>
          <w:rFonts w:eastAsia="黑体"/>
          <w:color w:val="auto"/>
          <w:sz w:val="24"/>
          <w:szCs w:val="24"/>
          <w:highlight w:val="none"/>
        </w:rPr>
        <w:t xml:space="preserve">（三）供应商主体信息库注册</w:t>
      </w:r>
      <w:r/>
    </w:p>
    <w:p>
      <w:pPr>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1.请有意参加本项目采购活动的投标供应商按以下流程进行操作：</w:t>
      </w:r>
      <w:r/>
    </w:p>
    <w:p>
      <w:pPr>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（1）访问“江苏政府采购网”，点击“苏采云”进行账号注册，注册完成后需在系统中填写资质信息并提交审核。也可以直接通过http://jszfcg.jsczt.cn/进入注册界面。</w:t>
      </w:r>
      <w:r/>
    </w:p>
    <w:p>
      <w:pPr>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（2）办理“意源”CA数字证书和“方正”电子签章（办理地址：无锡市滨湖区观山路199号12号楼一楼窗口），办理指南链接：http://jsxcmm.com/help/help.html。</w:t>
      </w:r>
      <w:r/>
    </w:p>
    <w:p>
      <w:pPr>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（3）CA驱动下载：</w:t>
      </w:r>
      <w:r/>
    </w:p>
    <w:p>
      <w:pPr>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在“江苏省政府采购（苏采云）平台”账号登录页面，点击“驱动下载”链接中的“政务CA、方正签章控件驱动安装包及安装说明”可以直接下载驱动安装包，安装包中附有驱动安装手册。</w:t>
      </w:r>
      <w:r/>
    </w:p>
    <w:p>
      <w:pPr>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技术服务电话：0510-81827781（服务时间：工作日 9:00-11:30，13:00-17:00）</w:t>
      </w:r>
      <w:r/>
    </w:p>
    <w:p>
      <w:pPr>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2.完成苏采云注册的投标供应商方可在苏采云中进行CA绑定。登录“江苏省政府采购（苏采云）平台”，插入CA后，点击【账号设置】</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【绑定CA】。</w:t>
      </w:r>
      <w:r/>
    </w:p>
    <w:p>
      <w:pPr>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3.投标供应商应按上述要求提供相关材料及注册登记信息，所提供的材料应均是真实的、准确的，若有违背，投标供应商自行承担由此而产生的一切后果。</w:t>
      </w:r>
      <w:r/>
    </w:p>
    <w:p>
      <w:pPr>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4.如投标供应商未按上述要求操作，由此所产生的损失及风险由投标供应商自行承担。具体操作步骤详见《“苏采云”系统投标供应商操作手册》（以下简称《操作手册》），下载地址：无锡市政府采购网</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资料下载</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苏采云</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“苏采云”系统投标供应商操作手册。</w:t>
      </w:r>
      <w:r/>
    </w:p>
    <w:p>
      <w:pPr>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（四）完成项目报名，获取招标文件</w:t>
      </w:r>
      <w:r/>
    </w:p>
    <w:p>
      <w:pPr>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潜在投标供应商可在项目招标公告附件中查看公开招标文件，如确定投标，必须在苏采云平台（http://jszfcg.jscz.gov.cn/jszc/login）中免费下载公开招标文件（在“江苏政府采购网”--“苏采云”或“政府采购客户端（苏采云）”中免费下载文件（“项目参与”</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找到需要获取招标文件的项目，点击“我要参与”</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“参与投标”</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2.招标文件（后缀名为“.kedt”）、“苏采云”系统投标供应商操作手册及政府采购客户端工具也可通过“苏采云”系统－－已参与项目－－报名详情页面内相应链接进行下载。</w:t>
      </w:r>
      <w:r/>
    </w:p>
    <w:p>
      <w:pPr>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政府采购客户端工具及“苏采云”系统投标供应商操作手册可访问江苏政府采购网-－办事指南--“资料下载”进行下载《“苏采云”系统投标供应商操作手册及政府采购客户端工具》；也可至无锡政府采购网--下载专区--“苏采云”栏目下载《“苏采云”系统投标供应商操作手册》。</w:t>
      </w:r>
      <w:r/>
    </w:p>
    <w:p>
      <w:pPr>
        <w:ind w:left="0" w:firstLine="480"/>
        <w:keepLines w:val="0"/>
        <w:keepNext w:val="0"/>
        <w:pageBreakBefore w:val="0"/>
        <w:spacing w:line="360" w:lineRule="auto"/>
        <w:rPr>
          <w:rFonts w:eastAsia="黑体"/>
          <w:color w:val="auto"/>
          <w:sz w:val="24"/>
          <w:szCs w:val="24"/>
          <w:highlight w:val="none"/>
        </w:rPr>
      </w:pPr>
      <w:r>
        <w:rPr>
          <w:rFonts w:eastAsia="黑体"/>
          <w:color w:val="auto"/>
          <w:sz w:val="24"/>
          <w:szCs w:val="24"/>
          <w:highlight w:val="none"/>
        </w:rPr>
        <w:t xml:space="preserve">（五）公开答疑时间、地点</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采购人、</w:t>
      </w:r>
      <w:r>
        <w:rPr>
          <w:rFonts w:hint="eastAsia" w:ascii="宋体" w:hAnsi="宋体" w:cs="宋体"/>
          <w:color w:val="auto"/>
          <w:sz w:val="24"/>
          <w:szCs w:val="24"/>
          <w:highlight w:val="none"/>
          <w:lang w:eastAsia="zh-CN"/>
        </w:rPr>
        <w:t xml:space="preserve">江苏鸿鹏工程管理咨询有限公司</w:t>
      </w:r>
      <w:r>
        <w:rPr>
          <w:rFonts w:hint="eastAsia" w:ascii="宋体" w:hAnsi="宋体" w:eastAsia="宋体" w:cs="宋体"/>
          <w:bCs/>
          <w:color w:val="auto"/>
          <w:sz w:val="24"/>
          <w:szCs w:val="24"/>
          <w:highlight w:val="none"/>
        </w:rPr>
        <w:t xml:space="preserve">将以线上不见面、电话咨询、传真等方式开展线上答疑服务。</w:t>
      </w:r>
      <w:r>
        <w:rPr>
          <w:rFonts w:hint="eastAsia" w:ascii="宋体" w:hAnsi="宋体" w:cs="宋体"/>
          <w:bCs/>
          <w:color w:val="auto"/>
          <w:sz w:val="24"/>
          <w:szCs w:val="24"/>
          <w:highlight w:val="none"/>
          <w:lang w:eastAsia="zh-CN"/>
        </w:rPr>
        <w:t xml:space="preserve">截至</w:t>
      </w: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日1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00</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有关单位对于招标文件的相关事项如有疑问可通过上述方式咨询；</w:t>
      </w:r>
      <w:r>
        <w:rPr>
          <w:rFonts w:hint="eastAsia" w:ascii="宋体" w:hAnsi="宋体" w:eastAsia="宋体" w:cs="宋体"/>
          <w:color w:val="auto"/>
          <w:sz w:val="24"/>
          <w:szCs w:val="24"/>
          <w:highlight w:val="none"/>
        </w:rPr>
        <w:t xml:space="preserve">投标供应商如有需要对招标文件要求澄清的问题，请以书面形式</w:t>
      </w:r>
      <w:r>
        <w:rPr>
          <w:rFonts w:hint="eastAsia" w:ascii="宋体" w:hAnsi="宋体" w:eastAsia="宋体" w:cs="宋体"/>
          <w:b/>
          <w:bCs/>
          <w:color w:val="auto"/>
          <w:sz w:val="24"/>
          <w:szCs w:val="24"/>
          <w:highlight w:val="none"/>
        </w:rPr>
        <w:t xml:space="preserve">（必须加盖投标供应商公章，也请务必留下联系方式，以便回复）</w:t>
      </w:r>
      <w:r>
        <w:rPr>
          <w:rFonts w:hint="eastAsia" w:ascii="宋体" w:hAnsi="宋体" w:eastAsia="宋体" w:cs="宋体"/>
          <w:color w:val="auto"/>
          <w:sz w:val="24"/>
          <w:szCs w:val="24"/>
          <w:highlight w:val="none"/>
        </w:rPr>
        <w:t xml:space="preserve">提出“</w:t>
      </w:r>
      <w:r>
        <w:rPr>
          <w:rFonts w:hint="eastAsia" w:ascii="宋体" w:hAnsi="宋体" w:cs="宋体"/>
          <w:color w:val="auto"/>
          <w:sz w:val="24"/>
          <w:szCs w:val="24"/>
          <w:highlight w:val="none"/>
          <w:lang w:eastAsia="zh-CN"/>
        </w:rPr>
        <w:t xml:space="preserve">JSZC-320211-JSHP-G2025-0043 </w:t>
      </w:r>
      <w:r>
        <w:rPr>
          <w:rFonts w:hint="eastAsia" w:ascii="宋体" w:hAnsi="宋体" w:eastAsia="宋体" w:cs="宋体"/>
          <w:color w:val="auto"/>
          <w:sz w:val="24"/>
          <w:szCs w:val="24"/>
          <w:highlight w:val="none"/>
        </w:rPr>
        <w:t xml:space="preserve">项目需澄清问题”</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并于答疑</w:t>
      </w:r>
      <w:r>
        <w:rPr>
          <w:rFonts w:hint="eastAsia" w:ascii="宋体" w:hAnsi="宋体" w:eastAsia="宋体" w:cs="宋体"/>
          <w:bCs/>
          <w:color w:val="auto"/>
          <w:sz w:val="24"/>
          <w:szCs w:val="24"/>
          <w:highlight w:val="none"/>
        </w:rPr>
        <w:t xml:space="preserve">截止时间前</w:t>
      </w:r>
      <w:r>
        <w:rPr>
          <w:rFonts w:hint="eastAsia" w:ascii="宋体" w:hAnsi="宋体" w:eastAsia="宋体" w:cs="宋体"/>
          <w:color w:val="auto"/>
          <w:sz w:val="24"/>
          <w:szCs w:val="24"/>
          <w:highlight w:val="none"/>
        </w:rPr>
        <w:t xml:space="preserve">传真给项目联系人</w:t>
      </w:r>
      <w:r>
        <w:rPr>
          <w:rFonts w:hint="eastAsia" w:ascii="宋体" w:hAnsi="宋体" w:eastAsia="宋体" w:cs="宋体"/>
          <w:bCs/>
          <w:color w:val="auto"/>
          <w:sz w:val="24"/>
          <w:szCs w:val="24"/>
          <w:highlight w:val="none"/>
        </w:rPr>
        <w:t xml:space="preserve">。若未在法定时间内提出澄清，由此造成的损失及风险由投标供应商自行承担。</w:t>
      </w:r>
      <w:r/>
    </w:p>
    <w:p>
      <w:pPr>
        <w:ind w:left="0" w:firstLine="480"/>
        <w:jc w:val="left"/>
        <w:keepLines w:val="0"/>
        <w:keepNext w:val="0"/>
        <w:pageBreakBefore w:val="0"/>
        <w:spacing w:line="360" w:lineRule="auto"/>
        <w:widowControl/>
        <w:rPr>
          <w:rFonts w:eastAsia="黑体"/>
          <w:color w:val="auto"/>
          <w:sz w:val="24"/>
          <w:szCs w:val="24"/>
          <w:highlight w:val="none"/>
        </w:rPr>
      </w:pPr>
      <w:r>
        <w:rPr>
          <w:rFonts w:eastAsia="黑体"/>
          <w:color w:val="auto"/>
          <w:sz w:val="24"/>
          <w:szCs w:val="24"/>
          <w:highlight w:val="none"/>
        </w:rPr>
        <w:t xml:space="preserve">（六）网上投标及开标、定标时间、地点</w:t>
      </w:r>
      <w:r/>
    </w:p>
    <w:p>
      <w:pPr>
        <w:ind w:left="0" w:firstLine="480"/>
        <w:jc w:val="left"/>
        <w:keepLines w:val="0"/>
        <w:keepNext w:val="0"/>
        <w:pageBreakBefore w:val="0"/>
        <w:spacing w:line="360" w:lineRule="auto"/>
        <w:widowControl/>
        <w:rPr>
          <w:rFonts w:eastAsia="黑体"/>
          <w:color w:val="auto"/>
          <w:sz w:val="24"/>
          <w:szCs w:val="24"/>
          <w:highlight w:val="none"/>
        </w:rPr>
      </w:pPr>
      <w:r>
        <w:rPr>
          <w:rFonts w:eastAsia="黑体"/>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网上投标截止时间：</w:t>
      </w:r>
      <w:r>
        <w:rPr>
          <w:rFonts w:hint="eastAsia" w:ascii="宋体" w:hAnsi="宋体" w:cs="宋体"/>
          <w:color w:val="auto"/>
          <w:sz w:val="24"/>
          <w:szCs w:val="24"/>
          <w:highlight w:val="none"/>
          <w:lang w:eastAsia="zh-CN"/>
        </w:rPr>
        <w:t xml:space="preserve">202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年12月30</w:t>
      </w:r>
      <w:r>
        <w:rPr>
          <w:rFonts w:hint="eastAsia" w:ascii="宋体" w:hAnsi="宋体" w:cs="宋体"/>
          <w:color w:val="auto"/>
          <w:sz w:val="24"/>
          <w:szCs w:val="24"/>
          <w:highlight w:val="none"/>
          <w:lang w:eastAsia="zh-CN"/>
        </w:rPr>
        <w:t xml:space="preserve">日9</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0（投标截止时间后的投标文件恕不接受）</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网上投标解密时间：</w:t>
      </w:r>
      <w:r>
        <w:rPr>
          <w:rFonts w:hint="eastAsia" w:ascii="宋体" w:hAnsi="宋体" w:cs="宋体"/>
          <w:color w:val="auto"/>
          <w:sz w:val="24"/>
          <w:szCs w:val="24"/>
          <w:highlight w:val="none"/>
          <w:lang w:eastAsia="zh-CN"/>
        </w:rPr>
        <w:t xml:space="preserve">202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年12月30</w:t>
      </w:r>
      <w:r>
        <w:rPr>
          <w:rFonts w:hint="eastAsia" w:ascii="宋体" w:hAnsi="宋体" w:cs="宋体"/>
          <w:color w:val="auto"/>
          <w:sz w:val="24"/>
          <w:szCs w:val="24"/>
          <w:highlight w:val="none"/>
          <w:lang w:eastAsia="zh-CN"/>
        </w:rPr>
        <w:t xml:space="preserve">日</w:t>
      </w:r>
      <w:r>
        <w:rPr>
          <w:rFonts w:hint="eastAsia" w:ascii="宋体" w:hAnsi="宋体" w:eastAsia="宋体" w:cs="宋体"/>
          <w:color w:val="auto"/>
          <w:sz w:val="24"/>
          <w:szCs w:val="24"/>
          <w:highlight w:val="none"/>
        </w:rPr>
        <w:t xml:space="preserve">开启解密后半小时。</w:t>
      </w:r>
      <w:r/>
    </w:p>
    <w:p>
      <w:pPr>
        <w:ind w:left="0" w:firstLine="48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投标及开标地点：网上线上投标。</w:t>
      </w:r>
      <w:r/>
    </w:p>
    <w:p>
      <w:pPr>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定标时间：评标结束</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定标地点：</w:t>
      </w:r>
      <w:r>
        <w:rPr>
          <w:rFonts w:hint="eastAsia" w:ascii="宋体" w:hAnsi="宋体" w:eastAsia="宋体" w:cs="宋体"/>
          <w:color w:val="auto"/>
          <w:sz w:val="24"/>
          <w:szCs w:val="24"/>
          <w:highlight w:val="none"/>
          <w:lang w:eastAsia="zh-CN"/>
        </w:rPr>
        <w:t xml:space="preserve">无锡市滨湖区公共资源交易中心三楼评标室（无锡市滨湖区隐秀路152号）</w:t>
      </w:r>
      <w:r/>
    </w:p>
    <w:p>
      <w:pPr>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eastAsia="黑体"/>
          <w:bCs/>
          <w:color w:val="auto"/>
          <w:sz w:val="24"/>
          <w:szCs w:val="24"/>
          <w:highlight w:val="none"/>
        </w:rPr>
        <w:t xml:space="preserve">（七）投标有效期：</w:t>
      </w:r>
      <w:r>
        <w:rPr>
          <w:bCs/>
          <w:color w:val="auto"/>
          <w:sz w:val="24"/>
          <w:szCs w:val="24"/>
          <w:highlight w:val="none"/>
        </w:rPr>
        <w:t xml:space="preserve">开标之日</w:t>
      </w:r>
      <w:r>
        <w:rPr>
          <w:rFonts w:hint="eastAsia" w:ascii="宋体" w:hAnsi="宋体" w:eastAsia="宋体" w:cs="宋体"/>
          <w:bCs/>
          <w:color w:val="auto"/>
          <w:sz w:val="24"/>
          <w:szCs w:val="24"/>
          <w:highlight w:val="none"/>
        </w:rPr>
        <w:t xml:space="preserve">起90天</w:t>
      </w:r>
      <w:r/>
    </w:p>
    <w:p>
      <w:pPr>
        <w:ind w:left="0" w:firstLine="480"/>
        <w:keepLines w:val="0"/>
        <w:keepNext w:val="0"/>
        <w:pageBreakBefore w:val="0"/>
        <w:spacing w:line="360" w:lineRule="auto"/>
        <w:rPr>
          <w:rFonts w:eastAsia="黑体"/>
          <w:bCs/>
          <w:color w:val="auto"/>
          <w:sz w:val="24"/>
          <w:szCs w:val="24"/>
          <w:highlight w:val="none"/>
        </w:rPr>
      </w:pPr>
      <w:r>
        <w:rPr>
          <w:rFonts w:eastAsia="黑体"/>
          <w:bCs/>
          <w:color w:val="auto"/>
          <w:sz w:val="24"/>
          <w:szCs w:val="24"/>
          <w:highlight w:val="none"/>
        </w:rPr>
        <w:t xml:space="preserve">（八）采购方法：</w:t>
      </w:r>
      <w:r/>
    </w:p>
    <w:p>
      <w:pPr>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本次采购采用《</w:t>
      </w:r>
      <w:r>
        <w:rPr>
          <w:rFonts w:hint="eastAsia" w:ascii="宋体" w:hAnsi="宋体" w:eastAsia="宋体" w:cs="宋体"/>
          <w:bCs/>
          <w:color w:val="auto"/>
          <w:sz w:val="24"/>
          <w:szCs w:val="24"/>
          <w:highlight w:val="none"/>
        </w:rPr>
        <w:t xml:space="preserve">江苏省政府采购（苏采云）平台</w:t>
      </w:r>
      <w:r>
        <w:rPr>
          <w:rFonts w:hint="eastAsia" w:ascii="宋体" w:hAnsi="宋体" w:eastAsia="宋体" w:cs="宋体"/>
          <w:color w:val="auto"/>
          <w:sz w:val="24"/>
          <w:szCs w:val="24"/>
          <w:highlight w:val="none"/>
        </w:rPr>
        <w:t xml:space="preserve">》进行招标投标活动，招标、投标、评标和中标结果发布全程电子化。</w:t>
      </w:r>
      <w:r/>
    </w:p>
    <w:p>
      <w:pPr>
        <w:ind w:left="0" w:firstLine="480"/>
        <w:keepLines w:val="0"/>
        <w:keepNext w:val="0"/>
        <w:pageBreakBefore w:val="0"/>
        <w:spacing w:line="360" w:lineRule="auto"/>
        <w:rPr>
          <w:rFonts w:eastAsia="黑体"/>
          <w:bCs/>
          <w:color w:val="auto"/>
          <w:sz w:val="24"/>
          <w:szCs w:val="24"/>
          <w:highlight w:val="none"/>
        </w:rPr>
      </w:pP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九</w:t>
      </w: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本次采购联系方式</w:t>
      </w:r>
      <w:r/>
    </w:p>
    <w:p>
      <w:pPr>
        <w:pStyle w:val="976"/>
        <w:ind w:left="0" w:firstLine="48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有关本次采购活动程序方面的问题，可来人、来函（传真）或电话联系。</w:t>
      </w:r>
      <w:r/>
    </w:p>
    <w:p>
      <w:pPr>
        <w:pStyle w:val="976"/>
        <w:ind w:left="0" w:firstLine="48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采购人：</w:t>
      </w:r>
      <w:r>
        <w:rPr>
          <w:rFonts w:hint="eastAsia" w:cs="宋体"/>
          <w:color w:val="auto"/>
          <w:highlight w:val="none"/>
          <w:lang w:val="zh-CN"/>
        </w:rPr>
        <w:t xml:space="preserve">无锡市滨湖区城市管理综合行政执法大队</w:t>
      </w:r>
      <w:r/>
    </w:p>
    <w:p>
      <w:pPr>
        <w:pStyle w:val="976"/>
        <w:ind w:left="0" w:firstLine="48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采购人地址：</w:t>
      </w:r>
      <w:r>
        <w:rPr>
          <w:rFonts w:hint="eastAsia" w:cs="宋体"/>
          <w:color w:val="auto"/>
          <w:highlight w:val="none"/>
          <w:lang w:val="zh-CN"/>
        </w:rPr>
        <w:t xml:space="preserve">无锡市滨湖区鸿桥路883号</w:t>
      </w:r>
      <w:r/>
    </w:p>
    <w:p>
      <w:pPr>
        <w:pStyle w:val="976"/>
        <w:ind w:left="0" w:firstLine="48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联系人：高燕华</w:t>
      </w:r>
      <w:r/>
    </w:p>
    <w:p>
      <w:pPr>
        <w:pStyle w:val="976"/>
        <w:ind w:left="0" w:firstLine="480"/>
        <w:keepLines w:val="0"/>
        <w:keepNext w:val="0"/>
        <w:pageBreakBefore w:val="0"/>
        <w:spacing w:before="0" w:beforeAutospacing="0" w:after="0" w:afterAutospacing="0" w:line="360" w:lineRule="auto"/>
        <w:tabs>
          <w:tab w:val="left" w:pos="0" w:leader="none"/>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联系电话：</w:t>
      </w:r>
      <w:r>
        <w:rPr>
          <w:rFonts w:hint="eastAsia" w:cs="宋体"/>
          <w:color w:val="auto"/>
          <w:sz w:val="24"/>
          <w:szCs w:val="24"/>
          <w:highlight w:val="none"/>
          <w:lang w:val="en-US" w:eastAsia="zh-CN" w:bidi="ar-SA"/>
        </w:rPr>
        <w:t xml:space="preserve">0510-</w:t>
      </w:r>
      <w:r>
        <w:rPr>
          <w:rFonts w:hint="eastAsia" w:ascii="宋体" w:hAnsi="宋体" w:eastAsia="宋体" w:cs="宋体"/>
          <w:color w:val="auto"/>
          <w:sz w:val="24"/>
          <w:szCs w:val="24"/>
          <w:highlight w:val="none"/>
          <w:lang w:val="zh-CN" w:eastAsia="zh-CN" w:bidi="ar-SA"/>
        </w:rPr>
        <w:t xml:space="preserve">85886202</w:t>
      </w:r>
      <w:r/>
    </w:p>
    <w:p>
      <w:pPr>
        <w:pStyle w:val="976"/>
        <w:ind w:left="0" w:firstLine="48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采购代理机构：</w:t>
      </w:r>
      <w:r>
        <w:rPr>
          <w:rFonts w:hint="eastAsia" w:cs="宋体"/>
          <w:color w:val="auto"/>
          <w:highlight w:val="none"/>
          <w:lang w:val="zh-CN"/>
        </w:rPr>
        <w:t xml:space="preserve">江苏鸿鹏工程管理咨询有限公司</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代理机构统一社会信用代码：</w:t>
      </w:r>
      <w:r>
        <w:rPr>
          <w:rFonts w:hint="eastAsia" w:ascii="宋体" w:hAnsi="宋体" w:cs="宋体"/>
          <w:color w:val="auto"/>
          <w:sz w:val="24"/>
          <w:szCs w:val="24"/>
          <w:highlight w:val="none"/>
          <w:lang w:val="zh-CN"/>
        </w:rPr>
        <w:t xml:space="preserve">91321191765107520R</w:t>
      </w:r>
      <w:r/>
    </w:p>
    <w:p>
      <w:pPr>
        <w:pStyle w:val="976"/>
        <w:ind w:left="0" w:firstLine="48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联系人：</w:t>
      </w:r>
      <w:r>
        <w:rPr>
          <w:rFonts w:hint="eastAsia" w:cs="宋体"/>
          <w:color w:val="auto"/>
          <w:highlight w:val="none"/>
          <w:lang w:val="en-US" w:eastAsia="zh-CN"/>
        </w:rPr>
        <w:t xml:space="preserve">华继文</w:t>
      </w:r>
      <w:r/>
    </w:p>
    <w:p>
      <w:pPr>
        <w:pStyle w:val="976"/>
        <w:ind w:left="0" w:firstLine="48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联系电话：</w:t>
      </w:r>
      <w:r>
        <w:rPr>
          <w:rFonts w:hint="eastAsia" w:cs="宋体"/>
          <w:color w:val="auto"/>
          <w:highlight w:val="none"/>
          <w:lang w:val="zh-CN"/>
        </w:rPr>
        <w:t xml:space="preserve">0510-85750700</w:t>
      </w:r>
      <w:r/>
    </w:p>
    <w:p>
      <w:pPr>
        <w:pStyle w:val="976"/>
        <w:ind w:left="0" w:firstLine="48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联系地址：</w:t>
      </w:r>
      <w:r>
        <w:rPr>
          <w:rFonts w:hint="eastAsia" w:cs="宋体"/>
          <w:color w:val="auto"/>
          <w:highlight w:val="none"/>
          <w:lang w:val="zh-CN"/>
        </w:rPr>
        <w:t xml:space="preserve">无锡市梁溪区南湖大道501号扬名创智园D座203室</w:t>
      </w:r>
      <w:r/>
    </w:p>
    <w:p>
      <w:pPr>
        <w:pStyle w:val="976"/>
        <w:ind w:left="0" w:firstLine="48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邮政编码：214000</w:t>
      </w:r>
      <w:r/>
    </w:p>
    <w:p>
      <w:pPr>
        <w:pStyle w:val="976"/>
        <w:ind w:left="0" w:firstLine="48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电子邮件地址：</w:t>
      </w:r>
      <w:r>
        <w:rPr>
          <w:rFonts w:hint="eastAsia" w:cs="宋体"/>
          <w:color w:val="auto"/>
          <w:highlight w:val="none"/>
          <w:lang w:val="zh-CN"/>
        </w:rPr>
        <w:t xml:space="preserve">jshr0510@163.com</w:t>
      </w:r>
      <w:r/>
    </w:p>
    <w:p>
      <w:pPr>
        <w:pStyle w:val="976"/>
        <w:ind w:left="0" w:firstLine="480"/>
        <w:keepLines w:val="0"/>
        <w:keepNext w:val="0"/>
        <w:pageBreakBefore w:val="0"/>
        <w:spacing w:before="0" w:beforeAutospacing="0" w:after="0" w:afterAutospacing="0" w:line="360" w:lineRule="auto"/>
        <w:tabs>
          <w:tab w:val="left" w:pos="0" w:leader="none"/>
        </w:tabs>
        <w:rPr>
          <w:rFonts w:ascii="Times New Roman" w:hAnsi="Times New Roman" w:eastAsia="黑体"/>
          <w:bCs/>
          <w:color w:val="auto"/>
          <w:highlight w:val="none"/>
        </w:rPr>
      </w:pPr>
      <w:r>
        <w:rPr>
          <w:rFonts w:ascii="Times New Roman" w:hAnsi="Times New Roman" w:eastAsia="黑体"/>
          <w:bCs/>
          <w:color w:val="auto"/>
          <w:highlight w:val="none"/>
          <w:lang w:val="en-US" w:eastAsia="zh-CN"/>
        </w:rPr>
        <w:t xml:space="preserve">（十）</w:t>
      </w:r>
      <w:r>
        <w:rPr>
          <w:rFonts w:hint="eastAsia" w:ascii="Times New Roman" w:hAnsi="Times New Roman" w:eastAsia="黑体"/>
          <w:bCs/>
          <w:color w:val="auto"/>
          <w:highlight w:val="none"/>
          <w:lang w:val="en-US" w:eastAsia="zh-CN"/>
        </w:rPr>
        <w:t xml:space="preserve">其他</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本项目为不见面开标，仅需在任意地点登录苏采云平台参加开标会议，供应商无需到达开标现场。</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纸质投标文件：本项目为不见面开标，报价人无需递交纸质投标文件至现场，</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val="zh-CN"/>
        </w:rPr>
        <w:t xml:space="preserve">后中标供应商向采购代理机构提供与电子投标文件完全一致的纸质投标文件（</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份：一正、</w:t>
      </w: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val="zh-CN"/>
        </w:rPr>
        <w:t xml:space="preserve">副）。</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供应商请仔细阅读供应商注册流程和招标文件中关于电子开评标等相关事项，如有问题可发送邮件或电话咨询。</w:t>
      </w:r>
      <w:r/>
    </w:p>
    <w:p>
      <w:pPr>
        <w:pStyle w:val="976"/>
        <w:ind w:firstLine="0"/>
        <w:jc w:val="center"/>
        <w:spacing w:before="0" w:beforeAutospacing="0" w:after="0" w:afterAutospacing="0" w:line="460" w:lineRule="exact"/>
        <w:tabs>
          <w:tab w:val="left" w:pos="0" w:leader="none"/>
        </w:tabs>
        <w:rPr>
          <w:rFonts w:ascii="Times New Roman" w:hAnsi="Times New Roman" w:eastAsia="黑体"/>
          <w:bCs/>
          <w:color w:val="auto"/>
          <w:sz w:val="28"/>
          <w:szCs w:val="28"/>
          <w:highlight w:val="none"/>
        </w:rPr>
        <w:outlineLvl w:val="0"/>
      </w:pPr>
      <w:r>
        <w:rPr>
          <w:rFonts w:ascii="Times New Roman" w:hAnsi="Times New Roman" w:eastAsia="黑体"/>
          <w:bCs/>
          <w:color w:val="auto"/>
          <w:sz w:val="28"/>
          <w:szCs w:val="28"/>
          <w:highlight w:val="none"/>
        </w:rPr>
        <w:br w:type="page" w:clear="all"/>
      </w:r>
      <w:bookmarkStart w:id="2" w:name="_Toc24874"/>
      <w:r>
        <w:rPr>
          <w:rFonts w:ascii="Times New Roman" w:hAnsi="Times New Roman" w:eastAsia="黑体"/>
          <w:bCs/>
          <w:color w:val="auto"/>
          <w:sz w:val="28"/>
          <w:szCs w:val="28"/>
          <w:highlight w:val="none"/>
        </w:rPr>
        <w:t xml:space="preserve">二．投标供应商须知</w:t>
      </w:r>
      <w:bookmarkEnd w:id="2"/>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（一） 遵循原则：</w:t>
      </w:r>
      <w:r/>
    </w:p>
    <w:p>
      <w:pPr>
        <w:ind w:firstLine="480"/>
        <w:spacing w:line="360" w:lineRule="auto"/>
        <w:rPr>
          <w:rFonts w:eastAsia="黑体"/>
          <w:bCs/>
          <w:color w:val="auto"/>
          <w:sz w:val="24"/>
          <w:szCs w:val="24"/>
          <w:highlight w:val="none"/>
        </w:rPr>
      </w:pPr>
      <w:r>
        <w:rPr>
          <w:bCs/>
          <w:color w:val="auto"/>
          <w:sz w:val="24"/>
          <w:szCs w:val="24"/>
          <w:highlight w:val="none"/>
        </w:rPr>
        <w:t xml:space="preserve">公开透明原则、公平竞争原则、公正原则和诚实信用原则。</w:t>
      </w:r>
      <w:r/>
    </w:p>
    <w:p>
      <w:pPr>
        <w:ind w:left="1200" w:hanging="720"/>
        <w:spacing w:line="360" w:lineRule="auto"/>
        <w:rPr>
          <w:rFonts w:eastAsia="黑体"/>
          <w:bCs/>
          <w:color w:val="auto"/>
          <w:sz w:val="24"/>
          <w:szCs w:val="24"/>
          <w:highlight w:val="none"/>
        </w:rPr>
      </w:pPr>
      <w:r>
        <w:rPr>
          <w:rFonts w:eastAsia="黑体"/>
          <w:bCs/>
          <w:color w:val="auto"/>
          <w:sz w:val="24"/>
          <w:szCs w:val="24"/>
          <w:highlight w:val="none"/>
        </w:rPr>
        <w:t xml:space="preserve">（二） 招标文件：</w:t>
      </w:r>
      <w:r/>
    </w:p>
    <w:p>
      <w:pPr>
        <w:numPr>
          <w:ilvl w:val="0"/>
          <w:numId w:val="0"/>
        </w:numPr>
        <w:ind w:left="0" w:firstLine="480"/>
        <w:keepLines w:val="0"/>
        <w:keepNext w:val="0"/>
        <w:pageBreakBefore w:val="0"/>
        <w:spacing w:line="360" w:lineRule="auto"/>
        <w:widowControl w:val="off"/>
        <w:tabs>
          <w:tab w:val="left" w:pos="-126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rPr>
        <w:t xml:space="preserve">招标文件包括本文件目录所列全部内容，投标供应商应仔细阅读，并在投标文件中充分响应招标文件的所有要求。</w:t>
      </w:r>
      <w:r/>
    </w:p>
    <w:p>
      <w:pPr>
        <w:numPr>
          <w:ilvl w:val="0"/>
          <w:numId w:val="0"/>
        </w:numPr>
        <w:ind w:left="0" w:firstLine="480"/>
        <w:keepLines w:val="0"/>
        <w:keepNext w:val="0"/>
        <w:pageBreakBefore w:val="0"/>
        <w:spacing w:line="360" w:lineRule="auto"/>
        <w:widowControl w:val="off"/>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rPr>
        <w:t xml:space="preserve">招标文件中的“法定代表人”是指投标供应商的营业执照的“法定代表人”或相关部门的登记证明文件中的“负责人”。</w:t>
      </w:r>
      <w:r/>
    </w:p>
    <w:p>
      <w:pPr>
        <w:numPr>
          <w:ilvl w:val="0"/>
          <w:numId w:val="0"/>
        </w:numPr>
        <w:ind w:left="0" w:firstLine="480"/>
        <w:keepLines w:val="0"/>
        <w:keepNext w:val="0"/>
        <w:pageBreakBefore w:val="0"/>
        <w:spacing w:line="360" w:lineRule="auto"/>
        <w:widowControl w:val="off"/>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bidi="ar-SA"/>
        </w:rPr>
        <w:t xml:space="preserve">3.</w:t>
      </w:r>
      <w:r>
        <w:rPr>
          <w:rFonts w:hint="eastAsia" w:ascii="宋体" w:hAnsi="宋体" w:eastAsia="宋体" w:cs="宋体"/>
          <w:bCs/>
          <w:color w:val="auto"/>
          <w:sz w:val="24"/>
          <w:szCs w:val="24"/>
          <w:highlight w:val="none"/>
        </w:rPr>
        <w:t xml:space="preserve">投标供应商应在苏采云平台（http://jszfcg.jscz.gov.cn/jszc/login）下载招标文件及有关资料，</w:t>
      </w:r>
      <w:r>
        <w:rPr>
          <w:rFonts w:hint="eastAsia" w:ascii="宋体" w:hAnsi="宋体" w:eastAsia="宋体" w:cs="宋体"/>
          <w:color w:val="auto"/>
          <w:sz w:val="24"/>
          <w:szCs w:val="24"/>
          <w:highlight w:val="none"/>
        </w:rPr>
        <w:t xml:space="preserve">按要求制作、上传投标文件，</w:t>
      </w:r>
      <w:r>
        <w:rPr>
          <w:rFonts w:hint="eastAsia" w:ascii="宋体" w:hAnsi="宋体" w:eastAsia="宋体" w:cs="宋体"/>
          <w:bCs/>
          <w:color w:val="auto"/>
          <w:sz w:val="24"/>
          <w:szCs w:val="24"/>
          <w:highlight w:val="none"/>
        </w:rPr>
        <w:t xml:space="preserve">对招标文件各项内容做出实质性响应，否则投标无效。</w:t>
      </w:r>
      <w:r/>
    </w:p>
    <w:p>
      <w:pPr>
        <w:numPr>
          <w:ilvl w:val="0"/>
          <w:numId w:val="0"/>
        </w:numPr>
        <w:ind w:left="0" w:firstLine="480"/>
        <w:keepLines w:val="0"/>
        <w:keepNext w:val="0"/>
        <w:pageBreakBefore w:val="0"/>
        <w:spacing w:line="360" w:lineRule="auto"/>
        <w:widowControl w:val="off"/>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bidi="ar-SA"/>
        </w:rPr>
        <w:t xml:space="preserve">4.</w:t>
      </w:r>
      <w:r>
        <w:rPr>
          <w:rFonts w:hint="eastAsia" w:ascii="宋体" w:hAnsi="宋体" w:eastAsia="宋体" w:cs="宋体"/>
          <w:bCs/>
          <w:color w:val="auto"/>
          <w:sz w:val="24"/>
          <w:szCs w:val="24"/>
          <w:highlight w:val="none"/>
        </w:rPr>
        <w:t xml:space="preserve">招标文件仅作为本次招投标使用。</w:t>
      </w:r>
      <w:r/>
    </w:p>
    <w:p>
      <w:pPr>
        <w:ind w:firstLine="480"/>
        <w:spacing w:line="360" w:lineRule="auto"/>
        <w:tabs>
          <w:tab w:val="left" w:pos="630" w:leader="none"/>
        </w:tabs>
        <w:rPr>
          <w:rFonts w:eastAsia="黑体"/>
          <w:bCs/>
          <w:color w:val="auto"/>
          <w:sz w:val="24"/>
          <w:szCs w:val="24"/>
          <w:highlight w:val="none"/>
        </w:rPr>
      </w:pPr>
      <w:r>
        <w:rPr>
          <w:rFonts w:eastAsia="黑体"/>
          <w:bCs/>
          <w:color w:val="auto"/>
          <w:sz w:val="24"/>
          <w:szCs w:val="24"/>
          <w:highlight w:val="none"/>
        </w:rPr>
        <w:t xml:space="preserve">（三） 招标文件的解释：</w:t>
      </w:r>
      <w:r/>
    </w:p>
    <w:p>
      <w:pPr>
        <w:ind w:left="523"/>
        <w:spacing w:line="360" w:lineRule="auto"/>
        <w:tabs>
          <w:tab w:val="left" w:pos="945" w:leader="none"/>
        </w:tabs>
        <w:rPr>
          <w:bCs/>
          <w:color w:val="auto"/>
          <w:sz w:val="24"/>
          <w:szCs w:val="24"/>
          <w:highlight w:val="none"/>
        </w:rPr>
      </w:pPr>
      <w:r>
        <w:rPr>
          <w:bCs/>
          <w:color w:val="auto"/>
          <w:sz w:val="24"/>
          <w:szCs w:val="24"/>
          <w:highlight w:val="none"/>
        </w:rPr>
        <w:t xml:space="preserve">本文件的最终解释权归采购人。</w:t>
      </w:r>
      <w:r/>
    </w:p>
    <w:p>
      <w:pPr>
        <w:ind w:left="1200" w:hanging="72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（四） 招标文件的补充或修正： </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eastAsia="zh-CN"/>
        </w:rPr>
        <w:t xml:space="preserve">江苏鸿鹏工程管理咨询有限公司</w:t>
      </w:r>
      <w:r>
        <w:rPr>
          <w:rFonts w:hint="eastAsia" w:ascii="宋体" w:hAnsi="宋体" w:eastAsia="宋体" w:cs="宋体"/>
          <w:bCs/>
          <w:color w:val="auto"/>
          <w:sz w:val="24"/>
          <w:szCs w:val="24"/>
          <w:highlight w:val="none"/>
        </w:rPr>
        <w:t xml:space="preserve">可在投标截止时间十五日前对招标文件进行必要的澄清或者修改，不足15日的，将顺延提交投标文件的截止时间。</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2.如需对招标文件进行澄清或修正，</w:t>
      </w:r>
      <w:r>
        <w:rPr>
          <w:rFonts w:hint="eastAsia" w:ascii="宋体" w:hAnsi="宋体" w:cs="宋体"/>
          <w:bCs/>
          <w:color w:val="auto"/>
          <w:sz w:val="24"/>
          <w:szCs w:val="24"/>
          <w:highlight w:val="none"/>
          <w:lang w:eastAsia="zh-CN"/>
        </w:rPr>
        <w:t xml:space="preserve">江苏鸿鹏工程管理咨询有限公司</w:t>
      </w:r>
      <w:r>
        <w:rPr>
          <w:rFonts w:hint="eastAsia" w:ascii="宋体" w:hAnsi="宋体" w:eastAsia="宋体" w:cs="宋体"/>
          <w:bCs/>
          <w:color w:val="auto"/>
          <w:sz w:val="24"/>
          <w:szCs w:val="24"/>
          <w:highlight w:val="none"/>
        </w:rPr>
        <w:t xml:space="preserve">将在</w:t>
      </w:r>
      <w:r>
        <w:rPr>
          <w:rFonts w:hint="eastAsia" w:ascii="宋体" w:hAnsi="宋体" w:cs="宋体"/>
          <w:bCs/>
          <w:color w:val="auto"/>
          <w:sz w:val="24"/>
          <w:szCs w:val="24"/>
          <w:highlight w:val="none"/>
          <w:lang w:eastAsia="zh-CN"/>
        </w:rPr>
        <w:t xml:space="preserve">江苏政府采购网发</w:t>
      </w:r>
      <w:r>
        <w:rPr>
          <w:rFonts w:hint="eastAsia" w:ascii="宋体" w:hAnsi="宋体" w:eastAsia="宋体" w:cs="宋体"/>
          <w:bCs/>
          <w:color w:val="auto"/>
          <w:sz w:val="24"/>
          <w:szCs w:val="24"/>
          <w:highlight w:val="none"/>
        </w:rPr>
        <w:t xml:space="preserve">布更正公告，该澄清或修正的内容为招标文件的组成部分。投标供应商应在投标截止时间前</w:t>
      </w:r>
      <w:r>
        <w:rPr>
          <w:rFonts w:hint="eastAsia" w:ascii="宋体" w:hAnsi="宋体" w:eastAsia="宋体" w:cs="宋体"/>
          <w:color w:val="auto"/>
          <w:sz w:val="24"/>
          <w:szCs w:val="24"/>
          <w:highlight w:val="none"/>
        </w:rPr>
        <w:t xml:space="preserve">登录</w:t>
      </w:r>
      <w:r>
        <w:rPr>
          <w:rFonts w:hint="eastAsia" w:ascii="宋体" w:hAnsi="宋体" w:eastAsia="宋体" w:cs="宋体"/>
          <w:bCs/>
          <w:color w:val="auto"/>
          <w:sz w:val="24"/>
          <w:szCs w:val="24"/>
          <w:highlight w:val="none"/>
        </w:rPr>
        <w:t xml:space="preserve">投标客户端</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关注原招标公告媒体上发布的相关更正公告</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因投标供应商未尽注意义务，未及时更新上传投标文件</w:t>
      </w:r>
      <w:r>
        <w:rPr>
          <w:rFonts w:hint="eastAsia" w:ascii="宋体" w:hAnsi="宋体" w:eastAsia="宋体" w:cs="宋体"/>
          <w:color w:val="auto"/>
          <w:sz w:val="24"/>
          <w:szCs w:val="24"/>
          <w:highlight w:val="none"/>
        </w:rPr>
        <w:t xml:space="preserve">或</w:t>
      </w:r>
      <w:r>
        <w:rPr>
          <w:rFonts w:hint="eastAsia" w:ascii="宋体" w:hAnsi="宋体" w:cs="宋体"/>
          <w:color w:val="auto"/>
          <w:sz w:val="24"/>
          <w:szCs w:val="24"/>
          <w:highlight w:val="none"/>
          <w:lang w:eastAsia="zh-CN"/>
        </w:rPr>
        <w:t xml:space="preserve">全面</w:t>
      </w:r>
      <w:r>
        <w:rPr>
          <w:rFonts w:hint="eastAsia" w:ascii="宋体" w:hAnsi="宋体" w:eastAsia="宋体" w:cs="宋体"/>
          <w:bCs/>
          <w:color w:val="auto"/>
          <w:sz w:val="24"/>
          <w:szCs w:val="24"/>
          <w:highlight w:val="none"/>
        </w:rPr>
        <w:t xml:space="preserve">关注更正公告导致其提交的投标材料不符合招标文件要求，而造成的损失及风险（包括但不限于未中标）由投标供应商自行承担。</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HYPERLINK "http://download.ccgp.gov.cn/2018/zhiyihanfanben.zip" \t "_blank"</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政府采购供应商质疑函范本</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江苏鸿鹏工程管理咨询有限公司</w:t>
      </w:r>
      <w:r>
        <w:rPr>
          <w:rFonts w:hint="eastAsia" w:ascii="宋体" w:hAnsi="宋体" w:eastAsia="宋体" w:cs="宋体"/>
          <w:bCs/>
          <w:color w:val="auto"/>
          <w:sz w:val="24"/>
          <w:szCs w:val="24"/>
          <w:highlight w:val="none"/>
        </w:rPr>
        <w:t xml:space="preserve">将在收到符合上述要求的书面质疑后七个工作日内，对质疑内容</w:t>
      </w:r>
      <w:r>
        <w:rPr>
          <w:rFonts w:hint="eastAsia" w:ascii="宋体" w:hAnsi="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答复。投标供应商在法定质疑期限外送达的质疑函或法定质疑期限内送达的质疑函不符合上述要求的均为无效质疑，</w:t>
      </w:r>
      <w:r>
        <w:rPr>
          <w:rFonts w:hint="eastAsia" w:ascii="宋体" w:hAnsi="宋体" w:cs="宋体"/>
          <w:bCs/>
          <w:color w:val="auto"/>
          <w:sz w:val="24"/>
          <w:szCs w:val="24"/>
          <w:highlight w:val="none"/>
          <w:lang w:eastAsia="zh-CN"/>
        </w:rPr>
        <w:t xml:space="preserve">江苏鸿鹏工程管理咨询有限公司</w:t>
      </w:r>
      <w:r>
        <w:rPr>
          <w:rFonts w:hint="eastAsia" w:ascii="宋体" w:hAnsi="宋体" w:eastAsia="宋体" w:cs="宋体"/>
          <w:bCs/>
          <w:color w:val="auto"/>
          <w:sz w:val="24"/>
          <w:szCs w:val="24"/>
          <w:highlight w:val="none"/>
        </w:rPr>
        <w:t xml:space="preserve">对无效质疑不予受理。</w:t>
      </w:r>
      <w:r/>
    </w:p>
    <w:p>
      <w:pPr>
        <w:ind w:left="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（五）质疑与投诉</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1.质疑的提出和答复、投诉的提起和处理须按《政府采购质疑和投诉办法》（中华人民共和国财政部令第94号）相关规定执行。</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2.质疑的提出</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2.1提出质疑的供应商应当是参与所质疑项目采购活动的供应商。</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2.2潜在供应商已依法获取其可质疑的招标文件的，可以对该文件提出质疑。对招标文件提出质疑的，应当在获取招标文件或者招标文件公告期限届满之日起7个工作日内以书面形式提出。</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2.3供应商认为招标文件、采购过程、中标或者成交结果使自己的权益受到损害的，可以在知道或者应知其权益受到损害之日起7个工作日内，以书面形式向采购人提出质疑。供应商须</w:t>
      </w:r>
      <w:r>
        <w:rPr>
          <w:rFonts w:hint="eastAsia" w:ascii="宋体" w:hAnsi="宋体" w:cs="宋体"/>
          <w:bCs/>
          <w:color w:val="auto"/>
          <w:sz w:val="24"/>
          <w:szCs w:val="24"/>
          <w:highlight w:val="none"/>
          <w:lang w:eastAsia="zh-CN"/>
        </w:rPr>
        <w:t xml:space="preserve">在法定</w:t>
      </w:r>
      <w:r>
        <w:rPr>
          <w:rFonts w:hint="eastAsia" w:ascii="宋体" w:hAnsi="宋体" w:eastAsia="宋体" w:cs="宋体"/>
          <w:bCs/>
          <w:color w:val="auto"/>
          <w:sz w:val="24"/>
          <w:szCs w:val="24"/>
          <w:highlight w:val="none"/>
        </w:rPr>
        <w:t xml:space="preserve">质疑期内一次性提出针对同一采购程序环节的质疑。</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2.4供应商提出质疑应当提交质疑函和必要的证明材料。质疑函应当包括下列内容：</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（1）供应商的姓名或者名称、地址、邮编、联系人及联系电话；</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（2）质疑项目的名称、编号；</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（3）具体、明确的质疑事项和与质疑事项相关的请求；</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（4）事实依据；</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（5）必要的法律依据；</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（6）提出质疑的日期。</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2.5供应商为自然人的，质疑函应当由本人签字；供应商为法人或者其他组织的，应当由法定代表人、主要负责人，或者其授权代表签字或者盖章，并加盖公章。质疑函须原件递交。</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2.7以联合体形式参加政府采购活动的，其投诉应当由组成联合体的所有供应商共同提出。</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质疑的受理与答复</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3.1采购人负责供应商质疑答复。</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3.2质疑函由采购人办理签收手续。</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3.3质疑函接收单位信息：</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接收单位：</w:t>
      </w:r>
      <w:r>
        <w:rPr>
          <w:rFonts w:hint="eastAsia" w:ascii="宋体" w:hAnsi="宋体" w:cs="宋体"/>
          <w:bCs/>
          <w:color w:val="auto"/>
          <w:sz w:val="24"/>
          <w:szCs w:val="24"/>
          <w:highlight w:val="none"/>
          <w:lang w:eastAsia="zh-CN"/>
        </w:rPr>
        <w:t xml:space="preserve">江苏鸿鹏工程管理咨询有限公司</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地址：</w:t>
      </w:r>
      <w:r>
        <w:rPr>
          <w:rFonts w:hint="eastAsia" w:ascii="宋体" w:hAnsi="宋体" w:cs="宋体"/>
          <w:bCs/>
          <w:color w:val="auto"/>
          <w:sz w:val="24"/>
          <w:szCs w:val="24"/>
          <w:highlight w:val="none"/>
          <w:lang w:eastAsia="zh-CN"/>
        </w:rPr>
        <w:t xml:space="preserve">无锡市梁溪区南湖大道501号扬名创智园D座203室</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邮编：214000</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联系人：</w:t>
      </w:r>
      <w:r>
        <w:rPr>
          <w:rFonts w:hint="eastAsia" w:ascii="宋体" w:hAnsi="宋体" w:cs="宋体"/>
          <w:bCs/>
          <w:color w:val="auto"/>
          <w:sz w:val="24"/>
          <w:szCs w:val="24"/>
          <w:highlight w:val="none"/>
          <w:lang w:eastAsia="zh-CN"/>
        </w:rPr>
        <w:t xml:space="preserve">华继文</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电话：</w:t>
      </w:r>
      <w:r>
        <w:rPr>
          <w:rFonts w:hint="eastAsia" w:ascii="宋体" w:hAnsi="宋体" w:cs="宋体"/>
          <w:bCs/>
          <w:color w:val="auto"/>
          <w:sz w:val="24"/>
          <w:szCs w:val="24"/>
          <w:highlight w:val="none"/>
          <w:lang w:eastAsia="zh-CN"/>
        </w:rPr>
        <w:t xml:space="preserve">0510-85750700</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3.4采购人应当在收到质疑函后7个工作日内作出答复，并以书面形式通知质疑供应商和其他有关供应商。</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3.5采购人处理的其他要求按《政府采购质疑和投诉办法》（中华人民共和国财政部令第94号）相关规定执行。</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投诉的提起</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4.1质疑供应商对采购人的答复不满意，或者采购人未在规定时间内作出答复的，可以在答复期满后15个工作日内向采购人所属预算级次的财政部门提起投诉。</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4.2供应商投诉时</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（1）投诉人和被投诉人的姓名或者名称、通讯地址、邮编、联系人及联系电话；</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（2）质疑和质疑答复情况说明及相关证明材料；</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（3）具体、明确的投诉事项和与投诉事项相关的投诉请求；</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（4）事实依据；</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（5）法律依据；</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（6）提起投诉的日期。</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4.3投诉人为自然人的，投诉书应当由本人签字；投诉人为法人或者其他组织的，投诉书应当由法定代表人、主要负责人，或者其授权代表签字或者盖章，并加盖公章。</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4.4投诉人提起投诉应当符合下列条件：</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（1）提起投诉前已依法进行质疑；</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（2）投诉书内容符合本办法的规定；</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（3）在投诉有效期限内提起投诉；</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（4）同一投诉事项未经财政部门投诉处理；</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（5）财政部规定的其他条件。</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4.5供应商投诉的事项不得超出已质疑事项的范围，但基于质疑答复内容提出的投诉事项除外。</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由采购人所属预算级次的财政部门根据《政府采购质疑和投诉办法》（中华人民共和国财政部令第94号）相关规定进行投诉处理。</w:t>
      </w:r>
      <w:r/>
    </w:p>
    <w:p>
      <w:pPr>
        <w:ind w:firstLine="480"/>
        <w:spacing w:line="360" w:lineRule="auto"/>
        <w:rPr>
          <w:bCs/>
          <w:color w:val="auto"/>
          <w:sz w:val="24"/>
          <w:szCs w:val="24"/>
          <w:highlight w:val="none"/>
        </w:rPr>
      </w:pPr>
      <w:r>
        <w:rPr>
          <w:rFonts w:eastAsia="黑体"/>
          <w:bCs/>
          <w:color w:val="auto"/>
          <w:sz w:val="24"/>
          <w:szCs w:val="24"/>
          <w:highlight w:val="none"/>
        </w:rPr>
        <w:t xml:space="preserve">（六）投标文件的组成</w:t>
      </w:r>
      <w:r>
        <w:rPr>
          <w:bCs/>
          <w:color w:val="auto"/>
          <w:sz w:val="24"/>
          <w:szCs w:val="24"/>
          <w:highlight w:val="none"/>
        </w:rPr>
        <w:t xml:space="preserve">（</w:t>
      </w:r>
      <w:r>
        <w:rPr>
          <w:b/>
          <w:bCs/>
          <w:color w:val="auto"/>
          <w:sz w:val="24"/>
          <w:szCs w:val="24"/>
          <w:highlight w:val="none"/>
        </w:rPr>
        <w:t xml:space="preserve">相应内容上传至投标客户端</w:t>
      </w:r>
      <w:r>
        <w:rPr>
          <w:bCs/>
          <w:color w:val="auto"/>
          <w:sz w:val="24"/>
          <w:szCs w:val="24"/>
          <w:highlight w:val="none"/>
        </w:rPr>
        <w:t xml:space="preserve">）</w:t>
      </w:r>
      <w:r>
        <w:rPr>
          <w:rFonts w:eastAsia="黑体"/>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投标函（</w:t>
      </w:r>
      <w:r>
        <w:rPr>
          <w:b/>
          <w:bCs/>
          <w:color w:val="auto"/>
          <w:sz w:val="24"/>
          <w:szCs w:val="24"/>
          <w:highlight w:val="none"/>
        </w:rPr>
        <w:t xml:space="preserve">格式见附件</w:t>
      </w:r>
      <w:r>
        <w:rPr>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资格、资信证明文件（</w:t>
      </w:r>
      <w:r>
        <w:rPr>
          <w:b/>
          <w:bCs/>
          <w:color w:val="auto"/>
          <w:sz w:val="24"/>
          <w:szCs w:val="24"/>
          <w:highlight w:val="none"/>
        </w:rPr>
        <w:t xml:space="preserve">扫描后上传，身份证应为正、反面</w:t>
      </w:r>
      <w:r>
        <w:rPr>
          <w:bCs/>
          <w:color w:val="auto"/>
          <w:sz w:val="24"/>
          <w:szCs w:val="24"/>
          <w:highlight w:val="none"/>
        </w:rPr>
        <w:t xml:space="preserve">）：</w:t>
      </w:r>
      <w:r/>
    </w:p>
    <w:p>
      <w:pPr>
        <w:pStyle w:val="1008"/>
        <w:numPr>
          <w:ilvl w:val="1"/>
          <w:numId w:val="5"/>
        </w:numPr>
        <w:ind w:left="0" w:firstLine="567"/>
        <w:spacing w:line="360" w:lineRule="auto"/>
        <w:tabs>
          <w:tab w:val="left" w:pos="1276" w:leader="none"/>
        </w:tabs>
        <w:rPr>
          <w:bCs/>
          <w:color w:val="auto"/>
          <w:sz w:val="24"/>
          <w:szCs w:val="24"/>
          <w:highlight w:val="none"/>
        </w:rPr>
      </w:pPr>
      <w:r>
        <w:rPr>
          <w:bCs/>
          <w:color w:val="auto"/>
          <w:sz w:val="24"/>
          <w:szCs w:val="24"/>
          <w:highlight w:val="none"/>
        </w:rPr>
        <w:t xml:space="preserve">关于资格的声明函（</w:t>
      </w:r>
      <w:r>
        <w:rPr>
          <w:b/>
          <w:bCs/>
          <w:color w:val="auto"/>
          <w:sz w:val="24"/>
          <w:szCs w:val="24"/>
          <w:highlight w:val="none"/>
        </w:rPr>
        <w:t xml:space="preserve">格式见附件</w:t>
      </w:r>
      <w:r>
        <w:rPr>
          <w:bCs/>
          <w:color w:val="auto"/>
          <w:sz w:val="24"/>
          <w:szCs w:val="24"/>
          <w:highlight w:val="none"/>
        </w:rPr>
        <w:t xml:space="preserve">）</w:t>
      </w:r>
      <w:r>
        <w:rPr>
          <w:rFonts w:hint="eastAsia"/>
          <w:bCs/>
          <w:color w:val="auto"/>
          <w:sz w:val="24"/>
          <w:szCs w:val="24"/>
          <w:highlight w:val="none"/>
          <w:lang w:eastAsia="zh-CN"/>
        </w:rPr>
        <w:t xml:space="preserve">；</w:t>
      </w:r>
      <w:r/>
    </w:p>
    <w:p>
      <w:pPr>
        <w:pStyle w:val="1008"/>
        <w:numPr>
          <w:ilvl w:val="1"/>
          <w:numId w:val="5"/>
        </w:numPr>
        <w:ind w:left="0" w:firstLine="567"/>
        <w:spacing w:line="360" w:lineRule="auto"/>
        <w:tabs>
          <w:tab w:val="left" w:pos="1276" w:leader="none"/>
        </w:tabs>
        <w:rPr>
          <w:bCs/>
          <w:color w:val="auto"/>
          <w:sz w:val="24"/>
          <w:szCs w:val="24"/>
          <w:highlight w:val="none"/>
        </w:rPr>
      </w:pPr>
      <w:r>
        <w:rPr>
          <w:bCs/>
          <w:color w:val="auto"/>
          <w:sz w:val="24"/>
          <w:szCs w:val="24"/>
          <w:highlight w:val="none"/>
        </w:rPr>
        <w:t xml:space="preserve">具有独立承担民事责任能力的投标供应商营业执照或相关部门的登记证明文件（投标供应商</w:t>
      </w:r>
      <w:r>
        <w:rPr>
          <w:rFonts w:hint="eastAsia"/>
          <w:bCs/>
          <w:color w:val="auto"/>
          <w:sz w:val="24"/>
          <w:szCs w:val="24"/>
          <w:highlight w:val="none"/>
          <w:lang w:eastAsia="zh-CN"/>
        </w:rPr>
        <w:t xml:space="preserve">如</w:t>
      </w:r>
      <w:r>
        <w:rPr>
          <w:color w:val="auto"/>
          <w:sz w:val="24"/>
          <w:szCs w:val="24"/>
          <w:highlight w:val="none"/>
        </w:rPr>
        <w:t xml:space="preserve">允许以分支机构身份参加投标的，提供投标供应商分支机构的营业执照</w:t>
      </w:r>
      <w:r>
        <w:rPr>
          <w:bCs/>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投标供应商法定代表人授权委托书</w:t>
      </w:r>
      <w:r>
        <w:rPr>
          <w:color w:val="auto"/>
          <w:sz w:val="24"/>
          <w:szCs w:val="24"/>
          <w:highlight w:val="none"/>
        </w:rPr>
        <w:t xml:space="preserve">（</w:t>
      </w:r>
      <w:r>
        <w:rPr>
          <w:b/>
          <w:bCs/>
          <w:color w:val="auto"/>
          <w:sz w:val="24"/>
          <w:szCs w:val="24"/>
          <w:highlight w:val="none"/>
        </w:rPr>
        <w:t xml:space="preserve">格式见附件，法定代表人亲自参加投标的除外</w:t>
      </w:r>
      <w:r>
        <w:rPr>
          <w:color w:val="auto"/>
          <w:sz w:val="24"/>
          <w:szCs w:val="24"/>
          <w:highlight w:val="none"/>
        </w:rPr>
        <w:t xml:space="preserve">）（投标供应商</w:t>
      </w:r>
      <w:r>
        <w:rPr>
          <w:rFonts w:hint="eastAsia"/>
          <w:color w:val="auto"/>
          <w:sz w:val="24"/>
          <w:szCs w:val="24"/>
          <w:highlight w:val="none"/>
          <w:lang w:eastAsia="zh-CN"/>
        </w:rPr>
        <w:t xml:space="preserve">如</w:t>
      </w:r>
      <w:r>
        <w:rPr>
          <w:color w:val="auto"/>
          <w:sz w:val="24"/>
          <w:szCs w:val="24"/>
          <w:highlight w:val="none"/>
        </w:rPr>
        <w:t xml:space="preserve">允许以分支机构身份参加投标的，请自行将“法定代表人”更改为“负责人”，分支机构投标时</w:t>
      </w:r>
      <w:r>
        <w:rPr>
          <w:rFonts w:hint="eastAsia"/>
          <w:color w:val="auto"/>
          <w:sz w:val="24"/>
          <w:szCs w:val="24"/>
          <w:highlight w:val="none"/>
          <w:lang w:eastAsia="zh-CN"/>
        </w:rPr>
        <w:t xml:space="preserve">涉及</w:t>
      </w:r>
      <w:r>
        <w:rPr>
          <w:color w:val="auto"/>
          <w:sz w:val="24"/>
          <w:szCs w:val="24"/>
          <w:highlight w:val="none"/>
        </w:rPr>
        <w:t xml:space="preserve">招标文件“法定代表人”要求的部分，其具体要求视同本条规定）；</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投标供应商法定代表人身份证；</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投标供应商法定代表人授权代表身份证（</w:t>
      </w:r>
      <w:r>
        <w:rPr>
          <w:b/>
          <w:bCs/>
          <w:color w:val="auto"/>
          <w:sz w:val="24"/>
          <w:szCs w:val="24"/>
          <w:highlight w:val="none"/>
        </w:rPr>
        <w:t xml:space="preserve">法定代表人亲自参加投标的除外</w:t>
      </w:r>
      <w:r>
        <w:rPr>
          <w:bCs/>
          <w:color w:val="auto"/>
          <w:sz w:val="24"/>
          <w:szCs w:val="24"/>
          <w:highlight w:val="none"/>
        </w:rPr>
        <w:t xml:space="preserve">）</w:t>
      </w:r>
      <w:r>
        <w:rPr>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投标供应商</w:t>
      </w:r>
      <w:r>
        <w:rPr>
          <w:rFonts w:hint="eastAsia"/>
          <w:bCs/>
          <w:color w:val="auto"/>
          <w:sz w:val="24"/>
          <w:szCs w:val="24"/>
          <w:highlight w:val="none"/>
          <w:lang w:eastAsia="zh-CN"/>
        </w:rPr>
        <w:t xml:space="preserve">近一年中任意一个月份（不含投标当月）</w:t>
      </w:r>
      <w:r>
        <w:rPr>
          <w:bCs/>
          <w:color w:val="auto"/>
          <w:sz w:val="24"/>
          <w:szCs w:val="24"/>
          <w:highlight w:val="none"/>
        </w:rPr>
        <w:t xml:space="preserve">为其法定代表人授权代表缴纳社保的证明（</w:t>
      </w:r>
      <w:r>
        <w:rPr>
          <w:b/>
          <w:bCs/>
          <w:color w:val="auto"/>
          <w:sz w:val="24"/>
          <w:szCs w:val="24"/>
          <w:highlight w:val="none"/>
        </w:rPr>
        <w:t xml:space="preserve">由相关主管部门出具，新成立公司除外、法定代表人亲自参加投标的除外</w:t>
      </w:r>
      <w:r>
        <w:rPr>
          <w:bCs/>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w:t>
      </w:r>
      <w:r>
        <w:rPr>
          <w:rFonts w:hint="eastAsia" w:ascii="宋体" w:hAnsi="宋体" w:eastAsia="宋体" w:cs="宋体"/>
          <w:bCs/>
          <w:color w:val="auto"/>
          <w:sz w:val="24"/>
          <w:szCs w:val="24"/>
          <w:highlight w:val="none"/>
        </w:rPr>
        <w:t xml:space="preserve">应商</w:t>
      </w:r>
      <w:r>
        <w:rPr>
          <w:rFonts w:hint="eastAsia" w:ascii="宋体" w:hAnsi="宋体" w:cs="宋体"/>
          <w:bCs/>
          <w:color w:val="auto"/>
          <w:sz w:val="24"/>
          <w:szCs w:val="24"/>
          <w:highlight w:val="none"/>
          <w:lang w:eastAsia="zh-CN"/>
        </w:rPr>
        <w:t xml:space="preserve">近一年中任意一个月份（不含投标当月）</w:t>
      </w:r>
      <w:r>
        <w:rPr>
          <w:rFonts w:hint="eastAsia" w:ascii="宋体" w:hAnsi="宋体" w:eastAsia="宋体" w:cs="宋体"/>
          <w:bCs/>
          <w:color w:val="auto"/>
          <w:sz w:val="24"/>
          <w:szCs w:val="24"/>
          <w:highlight w:val="none"/>
        </w:rPr>
        <w:t xml:space="preserve">的财务状况报告（资产负债表和利润表）或由会计师事务所出具的近两年中（202</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年或202</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年</w:t>
      </w:r>
      <w:r>
        <w:rPr>
          <w:bCs/>
          <w:color w:val="auto"/>
          <w:sz w:val="24"/>
          <w:szCs w:val="24"/>
          <w:highlight w:val="none"/>
        </w:rPr>
        <w:t xml:space="preserve">）任意一个年度的审计报告和所附已审财务报告</w:t>
      </w:r>
      <w:r>
        <w:rPr>
          <w:rFonts w:hint="eastAsia"/>
          <w:bCs/>
          <w:color w:val="auto"/>
          <w:sz w:val="24"/>
          <w:szCs w:val="24"/>
          <w:highlight w:val="none"/>
          <w:lang w:eastAsia="zh-CN"/>
        </w:rPr>
        <w:t xml:space="preserve">（</w:t>
      </w:r>
      <w:r>
        <w:rPr>
          <w:rFonts w:hint="eastAsia"/>
          <w:bCs/>
          <w:color w:val="auto"/>
          <w:sz w:val="24"/>
          <w:szCs w:val="24"/>
          <w:highlight w:val="none"/>
        </w:rPr>
        <w:t xml:space="preserve">新成立企业只需提供从成立之年份起经审计的财务报告</w:t>
      </w:r>
      <w:r>
        <w:rPr>
          <w:rFonts w:hint="eastAsia"/>
          <w:bCs/>
          <w:color w:val="auto"/>
          <w:sz w:val="24"/>
          <w:szCs w:val="24"/>
          <w:highlight w:val="none"/>
          <w:lang w:eastAsia="zh-CN"/>
        </w:rPr>
        <w:t xml:space="preserve">）</w:t>
      </w:r>
      <w:r>
        <w:rPr>
          <w:bCs/>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投标供应商</w:t>
      </w:r>
      <w:r>
        <w:rPr>
          <w:rFonts w:hint="eastAsia"/>
          <w:bCs/>
          <w:color w:val="auto"/>
          <w:sz w:val="24"/>
          <w:szCs w:val="24"/>
          <w:highlight w:val="none"/>
          <w:lang w:eastAsia="zh-CN"/>
        </w:rPr>
        <w:t xml:space="preserve">近一年中任意一个月份（不含投标当月）</w:t>
      </w:r>
      <w:r>
        <w:rPr>
          <w:bCs/>
          <w:color w:val="auto"/>
          <w:sz w:val="24"/>
          <w:szCs w:val="24"/>
          <w:highlight w:val="none"/>
        </w:rPr>
        <w:t xml:space="preserve">的依法缴纳税收的相关材料（提供相关主管部门证明或银行代扣证明）；</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投标供应商</w:t>
      </w:r>
      <w:r>
        <w:rPr>
          <w:rFonts w:hint="eastAsia"/>
          <w:bCs/>
          <w:color w:val="auto"/>
          <w:sz w:val="24"/>
          <w:szCs w:val="24"/>
          <w:highlight w:val="none"/>
          <w:lang w:eastAsia="zh-CN"/>
        </w:rPr>
        <w:t xml:space="preserve">近一年中任意一个月份（不含投标当月）</w:t>
      </w:r>
      <w:r>
        <w:rPr>
          <w:bCs/>
          <w:color w:val="auto"/>
          <w:sz w:val="24"/>
          <w:szCs w:val="24"/>
          <w:highlight w:val="none"/>
        </w:rPr>
        <w:t xml:space="preserve">的依法缴纳社会保障资金的相关材料（提供相关主管部门证明或银行代扣证明）；</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rFonts w:hint="eastAsia"/>
          <w:bCs/>
          <w:color w:val="auto"/>
          <w:sz w:val="24"/>
          <w:szCs w:val="24"/>
          <w:highlight w:val="none"/>
          <w:lang w:eastAsia="zh-CN"/>
        </w:rPr>
        <w:t xml:space="preserve">承诺书</w:t>
      </w:r>
      <w:r>
        <w:rPr>
          <w:bCs/>
          <w:color w:val="auto"/>
          <w:sz w:val="24"/>
          <w:szCs w:val="24"/>
          <w:highlight w:val="none"/>
        </w:rPr>
        <w:t xml:space="preserve">（</w:t>
      </w:r>
      <w:r>
        <w:rPr>
          <w:b/>
          <w:bCs/>
          <w:color w:val="auto"/>
          <w:sz w:val="24"/>
          <w:szCs w:val="24"/>
          <w:highlight w:val="none"/>
        </w:rPr>
        <w:t xml:space="preserve">格式见附件</w:t>
      </w:r>
      <w:r>
        <w:rPr>
          <w:bCs/>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rFonts w:hint="eastAsia"/>
          <w:bCs/>
          <w:color w:val="auto"/>
          <w:sz w:val="24"/>
          <w:szCs w:val="24"/>
          <w:highlight w:val="none"/>
          <w:lang w:val="en-US" w:eastAsia="zh-CN"/>
        </w:rPr>
        <w:t xml:space="preserve">投标人如为中小微企业的提供中小企业声明函（格式见附件）；投标人如为监狱和戒毒企业的，按照财政部《司法部关于政府采购支持监狱企业发展有关问题》（财库〔2014〕68号）的规定提供由省级以上监狱管理局、戒毒管理局（含新疆生产建设兵团）出具的属于监狱企业的证明文件扫描件；投标供应商如为残疾人福利性单位的提供《残疾人福利性单位声明函》。</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采购人要求的特定资质证明</w:t>
      </w:r>
      <w:r>
        <w:rPr>
          <w:rFonts w:hint="eastAsia"/>
          <w:bCs/>
          <w:color w:val="auto"/>
          <w:sz w:val="24"/>
          <w:szCs w:val="24"/>
          <w:highlight w:val="none"/>
          <w:lang w:eastAsia="zh-CN"/>
        </w:rPr>
        <w:t xml:space="preserve">扫描件</w:t>
      </w:r>
      <w:r>
        <w:rPr>
          <w:bCs/>
          <w:color w:val="auto"/>
          <w:sz w:val="24"/>
          <w:szCs w:val="24"/>
          <w:highlight w:val="none"/>
        </w:rPr>
        <w:t xml:space="preserve">（</w:t>
      </w:r>
      <w:r>
        <w:rPr>
          <w:b/>
          <w:bCs/>
          <w:color w:val="auto"/>
          <w:sz w:val="24"/>
          <w:szCs w:val="24"/>
          <w:highlight w:val="none"/>
        </w:rPr>
        <w:t xml:space="preserve">详见“投标邀请函”</w:t>
      </w:r>
      <w:r>
        <w:rPr>
          <w:rFonts w:hint="eastAsia"/>
          <w:b/>
          <w:bCs/>
          <w:color w:val="auto"/>
          <w:sz w:val="24"/>
          <w:szCs w:val="24"/>
          <w:highlight w:val="none"/>
          <w:lang w:eastAsia="zh-CN"/>
        </w:rPr>
        <w:t xml:space="preserve">－</w:t>
      </w:r>
      <w:r>
        <w:rPr>
          <w:b/>
          <w:bCs/>
          <w:color w:val="auto"/>
          <w:sz w:val="24"/>
          <w:szCs w:val="24"/>
          <w:highlight w:val="none"/>
        </w:rPr>
        <w:t xml:space="preserve">“投标供应商资格要求”之3中要求）</w:t>
      </w:r>
      <w:r>
        <w:rPr>
          <w:bCs/>
          <w:color w:val="auto"/>
          <w:sz w:val="24"/>
          <w:szCs w:val="24"/>
          <w:highlight w:val="none"/>
        </w:rPr>
        <w:t xml:space="preserve">。</w:t>
      </w:r>
      <w:r/>
    </w:p>
    <w:p>
      <w:pPr>
        <w:ind w:firstLine="480"/>
        <w:spacing w:line="360" w:lineRule="auto"/>
        <w:tabs>
          <w:tab w:val="left" w:pos="945" w:leader="none"/>
        </w:tabs>
        <w:rPr>
          <w:bCs/>
          <w:color w:val="auto"/>
          <w:sz w:val="24"/>
          <w:szCs w:val="24"/>
          <w:highlight w:val="none"/>
        </w:rPr>
      </w:pPr>
      <w:r>
        <w:rPr>
          <w:color w:val="auto"/>
          <w:sz w:val="24"/>
          <w:szCs w:val="24"/>
          <w:highlight w:val="none"/>
        </w:rPr>
        <w:t xml:space="preserve">注：按照</w:t>
      </w:r>
      <w:r>
        <w:rPr>
          <w:rFonts w:hint="eastAsia"/>
          <w:color w:val="auto"/>
          <w:sz w:val="24"/>
          <w:szCs w:val="24"/>
          <w:highlight w:val="none"/>
        </w:rPr>
        <w:t xml:space="preserve">《中华人民共和国政府采购法实施条例》释义</w:t>
      </w:r>
      <w:r>
        <w:rPr>
          <w:color w:val="auto"/>
          <w:sz w:val="24"/>
          <w:szCs w:val="24"/>
          <w:highlight w:val="none"/>
        </w:rPr>
        <w:t xml:space="preserve">，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开标一览表（</w:t>
      </w:r>
      <w:r>
        <w:rPr>
          <w:b/>
          <w:bCs/>
          <w:color w:val="auto"/>
          <w:sz w:val="24"/>
          <w:szCs w:val="24"/>
          <w:highlight w:val="none"/>
        </w:rPr>
        <w:t xml:space="preserve">格式见附件</w:t>
      </w:r>
      <w:r>
        <w:rPr>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rFonts w:hint="eastAsia" w:ascii="宋体" w:hAnsi="宋体"/>
          <w:bCs/>
          <w:color w:val="auto"/>
          <w:sz w:val="24"/>
          <w:szCs w:val="24"/>
          <w:highlight w:val="none"/>
        </w:rPr>
        <w:t xml:space="preserve">项目团队人员配置表（</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bCs/>
          <w:color w:val="auto"/>
          <w:sz w:val="24"/>
          <w:szCs w:val="24"/>
          <w:highlight w:val="none"/>
        </w:rPr>
        <w:t xml:space="preserve">投标偏离表</w:t>
      </w:r>
      <w:r>
        <w:rPr>
          <w:rFonts w:hint="eastAsia" w:ascii="宋体" w:hAnsi="宋体"/>
          <w:b/>
          <w:bCs/>
          <w:color w:val="auto"/>
          <w:sz w:val="24"/>
          <w:szCs w:val="24"/>
          <w:highlight w:val="none"/>
        </w:rPr>
        <w:t xml:space="preserve">（格式见附件）</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评分标准中对应</w:t>
      </w:r>
      <w:r>
        <w:rPr>
          <w:rFonts w:hint="eastAsia"/>
          <w:bCs/>
          <w:color w:val="auto"/>
          <w:sz w:val="24"/>
          <w:szCs w:val="24"/>
          <w:highlight w:val="none"/>
          <w:lang w:eastAsia="zh-CN"/>
        </w:rPr>
        <w:t xml:space="preserve">的其他</w:t>
      </w:r>
      <w:r>
        <w:rPr>
          <w:bCs/>
          <w:color w:val="auto"/>
          <w:sz w:val="24"/>
          <w:szCs w:val="24"/>
          <w:highlight w:val="none"/>
        </w:rPr>
        <w:t xml:space="preserve">所需证明材料（</w:t>
      </w:r>
      <w:r>
        <w:rPr>
          <w:b/>
          <w:bCs/>
          <w:color w:val="auto"/>
          <w:sz w:val="24"/>
          <w:szCs w:val="24"/>
          <w:highlight w:val="none"/>
        </w:rPr>
        <w:t xml:space="preserve">如有自行添加</w:t>
      </w:r>
      <w:r>
        <w:rPr>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rFonts w:hint="eastAsia"/>
          <w:b/>
          <w:bCs/>
          <w:color w:val="auto"/>
          <w:sz w:val="24"/>
          <w:szCs w:val="24"/>
          <w:highlight w:val="none"/>
        </w:rPr>
      </w:pPr>
      <w:r>
        <w:rPr>
          <w:bCs/>
          <w:color w:val="auto"/>
          <w:sz w:val="24"/>
          <w:szCs w:val="24"/>
          <w:highlight w:val="none"/>
        </w:rPr>
        <w:t xml:space="preserve">技术文件</w:t>
      </w:r>
      <w:r>
        <w:rPr>
          <w:rFonts w:hint="eastAsia"/>
          <w:b/>
          <w:bCs/>
          <w:color w:val="auto"/>
          <w:sz w:val="24"/>
          <w:szCs w:val="24"/>
          <w:highlight w:val="none"/>
        </w:rPr>
        <w:t xml:space="preserve">（内容参照评标办法）</w:t>
      </w:r>
      <w:r/>
    </w:p>
    <w:p>
      <w:pPr>
        <w:numPr>
          <w:ilvl w:val="0"/>
          <w:numId w:val="5"/>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要求采购人提供的配合（</w:t>
      </w:r>
      <w:r>
        <w:rPr>
          <w:rFonts w:hint="eastAsia" w:ascii="宋体" w:hAnsi="宋体" w:eastAsia="宋体" w:cs="宋体"/>
          <w:b/>
          <w:bCs/>
          <w:color w:val="auto"/>
          <w:sz w:val="24"/>
          <w:szCs w:val="24"/>
          <w:highlight w:val="none"/>
        </w:rPr>
        <w:t xml:space="preserve">如有自拟并自行添加</w:t>
      </w:r>
      <w:r>
        <w:rPr>
          <w:rFonts w:hint="eastAsia" w:ascii="宋体" w:hAnsi="宋体" w:eastAsia="宋体" w:cs="宋体"/>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w:t>
      </w:r>
      <w:r>
        <w:rPr>
          <w:rFonts w:hint="eastAsia" w:ascii="宋体" w:hAnsi="宋体" w:eastAsia="宋体" w:cs="宋体"/>
          <w:b/>
          <w:bCs/>
          <w:color w:val="auto"/>
          <w:sz w:val="24"/>
          <w:szCs w:val="24"/>
          <w:highlight w:val="none"/>
        </w:rPr>
        <w:t xml:space="preserve">投标供应商认为有必要提供的声明和文件，如有自拟并自行添加</w:t>
      </w:r>
      <w:r>
        <w:rPr>
          <w:rFonts w:hint="eastAsia" w:ascii="宋体" w:hAnsi="宋体" w:eastAsia="宋体" w:cs="宋体"/>
          <w:bCs/>
          <w:color w:val="auto"/>
          <w:sz w:val="24"/>
          <w:szCs w:val="24"/>
          <w:highlight w:val="none"/>
        </w:rPr>
        <w:t xml:space="preserve">）</w:t>
      </w:r>
      <w:r/>
    </w:p>
    <w:p>
      <w:pPr>
        <w:ind w:firstLine="480"/>
        <w:spacing w:line="360" w:lineRule="auto"/>
        <w:tabs>
          <w:tab w:val="left" w:pos="945" w:leader="none"/>
        </w:tabs>
        <w:rPr>
          <w:bCs/>
          <w:color w:val="auto"/>
          <w:sz w:val="24"/>
          <w:szCs w:val="24"/>
          <w:highlight w:val="none"/>
        </w:rPr>
      </w:pPr>
      <w:r>
        <w:rPr>
          <w:rFonts w:hint="eastAsia" w:ascii="宋体" w:hAnsi="宋体" w:eastAsia="宋体" w:cs="宋体"/>
          <w:bCs/>
          <w:color w:val="auto"/>
          <w:sz w:val="24"/>
          <w:szCs w:val="24"/>
          <w:highlight w:val="none"/>
        </w:rPr>
        <w:t xml:space="preserve">上述1-</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项投标供应商必须按要求全部提供，否则投标文件无效。</w:t>
      </w:r>
      <w:r>
        <w:rPr>
          <w:rFonts w:hint="eastAsia" w:ascii="宋体" w:hAnsi="宋体" w:eastAsia="宋体" w:cs="宋体"/>
          <w:color w:val="auto"/>
          <w:sz w:val="24"/>
          <w:szCs w:val="24"/>
          <w:highlight w:val="none"/>
        </w:rPr>
        <w:t xml:space="preserve">如上述资格证明文件遇年检、换证，则必须提供法定年检、换证单位出具的有效证明</w:t>
      </w:r>
      <w:r>
        <w:rPr>
          <w:rFonts w:hint="eastAsia" w:ascii="宋体" w:hAnsi="宋体" w:eastAsia="宋体" w:cs="宋体"/>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。如上述资格证明文件第（6）（7）（8）（9）四项遇有国家相关政策规定可不具备的，必</w:t>
      </w:r>
      <w:r>
        <w:rPr>
          <w:color w:val="auto"/>
          <w:sz w:val="24"/>
          <w:szCs w:val="24"/>
          <w:highlight w:val="none"/>
        </w:rPr>
        <w:t xml:space="preserve">须提供相关政策规定或相关单位出具的有效证明</w:t>
      </w:r>
      <w:r>
        <w:rPr>
          <w:rFonts w:hint="eastAsia"/>
          <w:color w:val="auto"/>
          <w:sz w:val="24"/>
          <w:szCs w:val="24"/>
          <w:highlight w:val="none"/>
          <w:lang w:eastAsia="zh-CN"/>
        </w:rPr>
        <w:t xml:space="preserve">扫描件</w:t>
      </w:r>
      <w:r>
        <w:rPr>
          <w:color w:val="auto"/>
          <w:sz w:val="24"/>
          <w:szCs w:val="24"/>
          <w:highlight w:val="none"/>
        </w:rPr>
        <w:t xml:space="preserve">。</w:t>
      </w:r>
      <w:r>
        <w:rPr>
          <w:bCs/>
          <w:color w:val="auto"/>
          <w:sz w:val="24"/>
          <w:szCs w:val="24"/>
          <w:highlight w:val="none"/>
        </w:rPr>
        <w:t xml:space="preserve">投标供应商法定代表人或法定代表人授权代表为外籍、港、澳、台地区人士的，其身份证明须提供有效的护照或港澳同胞来往内地通行证、台湾同胞来往大陆通行证，</w:t>
      </w:r>
      <w:r>
        <w:rPr>
          <w:rFonts w:hint="eastAsia"/>
          <w:bCs/>
          <w:color w:val="auto"/>
          <w:sz w:val="24"/>
          <w:szCs w:val="24"/>
          <w:highlight w:val="none"/>
          <w:lang w:eastAsia="zh-CN"/>
        </w:rPr>
        <w:t xml:space="preserve">或其他</w:t>
      </w:r>
      <w:r>
        <w:rPr>
          <w:bCs/>
          <w:color w:val="auto"/>
          <w:sz w:val="24"/>
          <w:szCs w:val="24"/>
          <w:highlight w:val="none"/>
        </w:rPr>
        <w:t xml:space="preserve">可在中国大陆有效居留的许可证明。</w:t>
      </w:r>
      <w:r/>
    </w:p>
    <w:p>
      <w:pPr>
        <w:ind w:firstLine="480"/>
        <w:keepLines w:val="0"/>
        <w:keepNext w:val="0"/>
        <w:pageBreakBefore w:val="0"/>
        <w:spacing w:line="360" w:lineRule="auto"/>
        <w:widowControl w:val="off"/>
        <w:rPr>
          <w:rFonts w:eastAsia="黑体"/>
          <w:bCs/>
          <w:color w:val="auto"/>
          <w:sz w:val="24"/>
          <w:szCs w:val="24"/>
          <w:highlight w:val="none"/>
        </w:rPr>
      </w:pPr>
      <w:r>
        <w:rPr>
          <w:rFonts w:eastAsia="黑体"/>
          <w:bCs/>
          <w:color w:val="auto"/>
          <w:sz w:val="24"/>
          <w:szCs w:val="24"/>
          <w:highlight w:val="none"/>
        </w:rPr>
        <w:t xml:space="preserve">（七）投标文件的制作：</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所有文件、往来函件均应使用简体中文（规格、型号辅助符号例外）。</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投标文件由投标供应商按要求如实填写，须有投标供应商（签章）、法定代表人或法定代表人授权代表签章，方为有效，未尽事宜可自行补充。</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color w:val="auto"/>
          <w:sz w:val="24"/>
          <w:szCs w:val="24"/>
          <w:highlight w:val="none"/>
          <w:lang w:val="zh-CN"/>
        </w:rPr>
        <w:t xml:space="preserve">如无特别说明，</w:t>
      </w:r>
      <w:r>
        <w:rPr>
          <w:bCs/>
          <w:color w:val="auto"/>
          <w:sz w:val="24"/>
          <w:szCs w:val="24"/>
          <w:highlight w:val="none"/>
        </w:rPr>
        <w:t xml:space="preserve">投标供应商报价一律以人民币为投标结算货币</w:t>
      </w:r>
      <w:r>
        <w:rPr>
          <w:rFonts w:hint="eastAsia"/>
          <w:bCs/>
          <w:color w:val="auto"/>
          <w:sz w:val="24"/>
          <w:szCs w:val="24"/>
          <w:highlight w:val="none"/>
          <w:lang w:eastAsia="zh-CN"/>
        </w:rPr>
        <w:t xml:space="preserve">，</w:t>
      </w:r>
      <w:r>
        <w:rPr>
          <w:bCs/>
          <w:color w:val="auto"/>
          <w:sz w:val="24"/>
          <w:szCs w:val="24"/>
          <w:highlight w:val="none"/>
        </w:rPr>
        <w:t xml:space="preserve">结算单位为“元”。</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投标费用自理。</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（八）网上投标</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投标供应商应由其法定代表人或法定代表人授权代表在规定的网上投标时间内，</w:t>
      </w:r>
      <w:r>
        <w:rPr>
          <w:rFonts w:hint="eastAsia" w:ascii="宋体" w:hAnsi="宋体" w:eastAsia="宋体" w:cs="宋体"/>
          <w:bCs/>
          <w:color w:val="auto"/>
          <w:sz w:val="24"/>
          <w:szCs w:val="24"/>
          <w:highlight w:val="none"/>
        </w:rPr>
        <w:t xml:space="preserve">凭CA数字证书登陆苏采云平台获取招标文件，在投标客户端制作投标文件（电子数据），并在投标</w:t>
      </w:r>
      <w:r>
        <w:rPr>
          <w:bCs/>
          <w:color w:val="auto"/>
          <w:sz w:val="24"/>
          <w:szCs w:val="24"/>
          <w:highlight w:val="none"/>
        </w:rPr>
        <w:t xml:space="preserve">截止时间之前上传投标文件。</w:t>
      </w:r>
      <w:r/>
    </w:p>
    <w:p>
      <w:pPr>
        <w:numPr>
          <w:ilvl w:val="0"/>
          <w:numId w:val="7"/>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bCs/>
          <w:color w:val="auto"/>
          <w:sz w:val="24"/>
          <w:szCs w:val="24"/>
          <w:highlight w:val="none"/>
        </w:rPr>
        <w:t xml:space="preserve">投标供应商</w:t>
      </w:r>
      <w:r>
        <w:rPr>
          <w:rFonts w:hint="eastAsia" w:ascii="宋体" w:hAnsi="宋体" w:eastAsia="宋体" w:cs="宋体"/>
          <w:bCs/>
          <w:color w:val="auto"/>
          <w:sz w:val="24"/>
          <w:szCs w:val="24"/>
          <w:highlight w:val="none"/>
        </w:rPr>
        <w:t xml:space="preserve">应对CA数字证书妥善保管，如被他人盗用投标，后果自负。</w:t>
      </w:r>
      <w:r/>
    </w:p>
    <w:p>
      <w:pPr>
        <w:numPr>
          <w:ilvl w:val="0"/>
          <w:numId w:val="7"/>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投标供应商按招标文件规定的</w:t>
      </w:r>
      <w:r>
        <w:rPr>
          <w:rFonts w:hint="eastAsia" w:ascii="宋体" w:hAnsi="宋体" w:eastAsia="宋体" w:cs="宋体"/>
          <w:color w:val="auto"/>
          <w:sz w:val="24"/>
          <w:szCs w:val="24"/>
          <w:highlight w:val="none"/>
        </w:rPr>
        <w:t xml:space="preserve">网上解密时间</w:t>
      </w:r>
      <w:r>
        <w:rPr>
          <w:rFonts w:hint="eastAsia" w:ascii="宋体" w:hAnsi="宋体" w:eastAsia="宋体" w:cs="宋体"/>
          <w:bCs/>
          <w:color w:val="auto"/>
          <w:sz w:val="24"/>
          <w:szCs w:val="24"/>
          <w:highlight w:val="none"/>
        </w:rPr>
        <w:t xml:space="preserve">进行解密，如未按时解密后果自负。</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rFonts w:hint="eastAsia" w:ascii="宋体" w:hAnsi="宋体" w:eastAsia="宋体" w:cs="宋体"/>
          <w:bCs/>
          <w:color w:val="auto"/>
          <w:sz w:val="24"/>
          <w:szCs w:val="24"/>
          <w:highlight w:val="none"/>
        </w:rPr>
        <w:t xml:space="preserve">投标供应商应当对招标文件提出的</w:t>
      </w:r>
      <w:r>
        <w:rPr>
          <w:bCs/>
          <w:color w:val="auto"/>
          <w:sz w:val="24"/>
          <w:szCs w:val="24"/>
          <w:highlight w:val="none"/>
        </w:rPr>
        <w:t xml:space="preserve">要求和条件作出实质性响应，并在电子投标系统逐条应答。</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投标供应商应对要求提供的资格证明文件（如资质证书、资格证书）、技术资料（如白皮书、彩页、手册、检测报告等）扫描上传至投标系统。</w:t>
      </w:r>
      <w:r/>
    </w:p>
    <w:p>
      <w:pPr>
        <w:numPr>
          <w:ilvl w:val="0"/>
          <w:numId w:val="7"/>
        </w:numPr>
        <w:ind w:left="1" w:firstLine="523"/>
        <w:spacing w:line="360" w:lineRule="auto"/>
        <w:tabs>
          <w:tab w:val="left" w:pos="525" w:leader="none"/>
          <w:tab w:val="left" w:pos="945" w:leader="none"/>
        </w:tabs>
        <w:rPr>
          <w:color w:val="auto"/>
          <w:sz w:val="24"/>
          <w:szCs w:val="24"/>
          <w:highlight w:val="none"/>
        </w:rPr>
      </w:pPr>
      <w:r>
        <w:rPr>
          <w:bCs/>
          <w:color w:val="auto"/>
          <w:sz w:val="24"/>
          <w:szCs w:val="24"/>
          <w:highlight w:val="none"/>
        </w:rPr>
        <w:t xml:space="preserve">投标供应商进行网上</w:t>
      </w:r>
      <w:r>
        <w:rPr>
          <w:color w:val="auto"/>
          <w:sz w:val="24"/>
          <w:szCs w:val="24"/>
          <w:highlight w:val="none"/>
        </w:rPr>
        <w:t xml:space="preserve">投标</w:t>
      </w:r>
      <w:r>
        <w:rPr>
          <w:bCs/>
          <w:color w:val="auto"/>
          <w:sz w:val="24"/>
          <w:szCs w:val="24"/>
          <w:highlight w:val="none"/>
        </w:rPr>
        <w:t xml:space="preserve">请参照《</w:t>
      </w:r>
      <w:r>
        <w:rPr>
          <w:color w:val="auto"/>
          <w:sz w:val="24"/>
          <w:szCs w:val="24"/>
          <w:highlight w:val="none"/>
        </w:rPr>
        <w:t xml:space="preserve">政府采购项目电子交易管理操作指南</w:t>
      </w:r>
      <w:r>
        <w:rPr>
          <w:rFonts w:hint="eastAsia"/>
          <w:color w:val="auto"/>
          <w:sz w:val="24"/>
          <w:szCs w:val="24"/>
          <w:highlight w:val="none"/>
          <w:lang w:eastAsia="zh-CN"/>
        </w:rPr>
        <w:t xml:space="preserve">－</w:t>
      </w:r>
      <w:r>
        <w:rPr>
          <w:color w:val="auto"/>
          <w:sz w:val="24"/>
          <w:szCs w:val="24"/>
          <w:highlight w:val="none"/>
        </w:rPr>
        <w:t xml:space="preserve">供应商》。</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color w:val="auto"/>
          <w:sz w:val="24"/>
          <w:szCs w:val="24"/>
          <w:highlight w:val="none"/>
        </w:rPr>
        <w:t xml:space="preserve">因投标供应商原因造成投标文件未解密的，视为撤销其投标文件，部分投标文件未解密的，其他投标文件的开标可以继续进行。</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rFonts w:hint="eastAsia" w:ascii="宋体" w:hAnsi="宋体" w:eastAsia="宋体"/>
          <w:b/>
          <w:bCs w:val="0"/>
          <w:color w:val="auto"/>
          <w:sz w:val="24"/>
          <w:szCs w:val="24"/>
          <w:highlight w:val="none"/>
        </w:rPr>
        <w:t xml:space="preserve">请投标人实时关注评标过程，一旦发现有询标函，请按时回复，</w:t>
      </w:r>
      <w:r>
        <w:rPr>
          <w:rFonts w:hint="eastAsia" w:ascii="宋体" w:hAnsi="宋体"/>
          <w:b/>
          <w:bCs w:val="0"/>
          <w:color w:val="auto"/>
          <w:sz w:val="24"/>
          <w:szCs w:val="24"/>
          <w:highlight w:val="none"/>
          <w:lang w:val="en-US" w:eastAsia="zh-CN"/>
        </w:rPr>
        <w:t xml:space="preserve">如</w:t>
      </w:r>
      <w:r>
        <w:rPr>
          <w:rFonts w:hint="eastAsia" w:ascii="宋体" w:hAnsi="宋体" w:eastAsia="宋体"/>
          <w:b/>
          <w:bCs w:val="0"/>
          <w:color w:val="auto"/>
          <w:sz w:val="24"/>
          <w:szCs w:val="24"/>
          <w:highlight w:val="none"/>
        </w:rPr>
        <w:t xml:space="preserve">项目设置暗标，询标时无法通过系统以外途径通知投标单位，请投标人密切关注评标过程，因投标人未尽注意义务，而造成的损失及风险（包括但不限于未中标）由投标人自行承担。</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（九）无效投标文件的确认：</w:t>
      </w:r>
      <w:r/>
    </w:p>
    <w:p>
      <w:pPr>
        <w:ind w:firstLine="480"/>
        <w:spacing w:line="360" w:lineRule="auto"/>
        <w:tabs>
          <w:tab w:val="left" w:pos="945" w:leader="none"/>
        </w:tabs>
        <w:rPr>
          <w:rFonts w:eastAsia="黑体"/>
          <w:bCs/>
          <w:color w:val="auto"/>
          <w:sz w:val="24"/>
          <w:szCs w:val="24"/>
          <w:highlight w:val="none"/>
        </w:rPr>
      </w:pPr>
      <w:r>
        <w:rPr>
          <w:bCs/>
          <w:color w:val="auto"/>
          <w:sz w:val="24"/>
          <w:szCs w:val="24"/>
          <w:highlight w:val="none"/>
        </w:rPr>
        <w:t xml:space="preserve">投标供应商有下列情况之一者，投标文件无效：</w:t>
      </w:r>
      <w:r/>
    </w:p>
    <w:p>
      <w:pPr>
        <w:numPr>
          <w:ilvl w:val="0"/>
          <w:numId w:val="8"/>
        </w:numPr>
        <w:spacing w:line="360" w:lineRule="auto"/>
        <w:tabs>
          <w:tab w:val="left" w:pos="945" w:leader="none"/>
        </w:tabs>
        <w:rPr>
          <w:bCs/>
          <w:color w:val="auto"/>
          <w:sz w:val="24"/>
          <w:szCs w:val="24"/>
          <w:highlight w:val="none"/>
        </w:rPr>
      </w:pPr>
      <w:r>
        <w:rPr>
          <w:color w:val="auto"/>
          <w:sz w:val="24"/>
          <w:szCs w:val="24"/>
          <w:highlight w:val="none"/>
        </w:rPr>
        <w:t xml:space="preserve">未按规定在江苏省政府采购（苏采云）平台注册的；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电子投标文件未按规定期限投标的，纸质投标文件（如有）未按规定的期限、地点送达的；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电子投标文件未按招标文件要求签章的；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投标供应商未按招标文件要求解密电子投标文件的；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投标供应商的法定代表人授权代表，无法定代表人授权委托书的；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不具备招标文件中规定的资格要求或未按招标文件规定的要求提供资格、资信证明文件的；</w:t>
      </w:r>
      <w:r/>
    </w:p>
    <w:p>
      <w:pPr>
        <w:numPr>
          <w:ilvl w:val="0"/>
          <w:numId w:val="8"/>
        </w:numPr>
        <w:ind w:left="1" w:firstLine="523"/>
        <w:spacing w:line="360" w:lineRule="auto"/>
        <w:tabs>
          <w:tab w:val="left" w:pos="945" w:leader="none"/>
        </w:tabs>
        <w:rPr>
          <w:bCs/>
          <w:color w:val="auto"/>
          <w:sz w:val="24"/>
          <w:szCs w:val="24"/>
          <w:highlight w:val="none"/>
        </w:rPr>
      </w:pPr>
      <w:r>
        <w:rPr>
          <w:color w:val="auto"/>
          <w:sz w:val="24"/>
          <w:szCs w:val="24"/>
          <w:highlight w:val="none"/>
        </w:rPr>
        <w:t xml:space="preserve">被“信用中国”网站（</w:t>
      </w:r>
      <w:r>
        <w:rPr>
          <w:color w:val="auto"/>
          <w:highlight w:val="none"/>
        </w:rPr>
        <w:fldChar w:fldCharType="begin"/>
      </w:r>
      <w:r>
        <w:rPr>
          <w:color w:val="auto"/>
          <w:highlight w:val="none"/>
        </w:rPr>
        <w:instrText xml:space="preserve">HYPERLINK "http://www.creditchina.gov.cn"</w:instrText>
      </w:r>
      <w:r>
        <w:rPr>
          <w:color w:val="auto"/>
          <w:highlight w:val="none"/>
        </w:rPr>
        <w:fldChar w:fldCharType="separate"/>
      </w:r>
      <w:r>
        <w:rPr>
          <w:color w:val="auto"/>
          <w:sz w:val="24"/>
          <w:szCs w:val="24"/>
          <w:highlight w:val="none"/>
        </w:rPr>
        <w:t xml:space="preserve">www.creditchina.gov.cn</w:t>
      </w:r>
      <w:r>
        <w:rPr>
          <w:color w:val="auto"/>
          <w:highlight w:val="none"/>
        </w:rPr>
        <w:fldChar w:fldCharType="end"/>
      </w:r>
      <w:r>
        <w:rPr>
          <w:color w:val="auto"/>
          <w:sz w:val="24"/>
          <w:szCs w:val="24"/>
          <w:highlight w:val="none"/>
        </w:rPr>
        <w:t xml:space="preserve">）、中国政府采购网</w:t>
      </w:r>
      <w:r>
        <w:rPr>
          <w:rFonts w:hint="eastAsia"/>
          <w:color w:val="auto"/>
          <w:sz w:val="24"/>
          <w:szCs w:val="24"/>
          <w:highlight w:val="none"/>
          <w:lang w:eastAsia="zh-CN"/>
        </w:rPr>
        <w:t xml:space="preserve">（</w:t>
      </w:r>
      <w:r>
        <w:rPr>
          <w:color w:val="auto"/>
          <w:sz w:val="24"/>
          <w:szCs w:val="24"/>
          <w:highlight w:val="none"/>
        </w:rPr>
        <w:t xml:space="preserve">www.ccgp.gov.cn</w:t>
      </w:r>
      <w:r>
        <w:rPr>
          <w:rFonts w:hint="eastAsia"/>
          <w:color w:val="auto"/>
          <w:sz w:val="24"/>
          <w:szCs w:val="24"/>
          <w:highlight w:val="none"/>
          <w:lang w:eastAsia="zh-CN"/>
        </w:rPr>
        <w:t xml:space="preserve">）</w:t>
      </w:r>
      <w:r>
        <w:rPr>
          <w:color w:val="auto"/>
          <w:sz w:val="24"/>
          <w:szCs w:val="24"/>
          <w:highlight w:val="none"/>
        </w:rPr>
        <w:t xml:space="preserve">列入失信被执行人、重大税收违法案件当事人名单、政府采购严重违法失信行为记录名单的；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投标文件未按招标文件规定的内容和要求填写的；没有在投标系统指定位置上传对应文件、材料的；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电子投标文件图片、字迹模糊不清、无法辨认的；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电子投标</w:t>
      </w:r>
      <w:r>
        <w:rPr>
          <w:rFonts w:hint="eastAsia"/>
          <w:bCs/>
          <w:color w:val="auto"/>
          <w:sz w:val="24"/>
          <w:szCs w:val="24"/>
          <w:highlight w:val="none"/>
          <w:lang w:val="en-US" w:eastAsia="zh-CN"/>
        </w:rPr>
        <w:t xml:space="preserve">文件中</w:t>
      </w:r>
      <w:r>
        <w:rPr>
          <w:rFonts w:hint="eastAsia"/>
          <w:bCs/>
          <w:color w:val="auto"/>
          <w:sz w:val="24"/>
          <w:szCs w:val="24"/>
          <w:highlight w:val="none"/>
        </w:rPr>
        <w:t xml:space="preserve">技术文件暗标部分有体现投标人身份的内容</w:t>
      </w:r>
      <w:r>
        <w:rPr>
          <w:rFonts w:hint="eastAsia"/>
          <w:bCs/>
          <w:color w:val="auto"/>
          <w:sz w:val="24"/>
          <w:szCs w:val="24"/>
          <w:highlight w:val="none"/>
          <w:lang w:val="en-US" w:eastAsia="zh-CN"/>
        </w:rPr>
        <w:t xml:space="preserve">；</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投标文件中有招标文件未允许提供的选择性内容；</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不同投标供应商委托同一单位或者个人办理投标事宜的；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不同投标供应商的单位负责人为同一人或者存在直接控股、管理关系的；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不同投标供应商的投标文件的上传形式、目录序号、排版格式、文字风格等存在明显的相似性或一致性，特征显示由同一单位或者同一个人编制的；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不同投标供应商投标文件内容存在非正常一致、项目组成员出现同一人、投标文件中错误（或异常）一致或雷同、电子文档信息一致或雷同的、投标报价呈规律性差异的；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不同投标供应商的投标资料相互混装、不同投标供应商的委托代理人、项目负责人以及其他相关人员有在同一个单位缴纳社会保险、同一投标文件中单位名称落款与公章不是同一单位的；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项目（标段）投标总价超过本项目（标段）预算或最高限价的；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提供虚假材料的（包括工商营业执照、财务报表、资格证明文件等）；</w:t>
      </w:r>
      <w:r/>
    </w:p>
    <w:p>
      <w:pPr>
        <w:numPr>
          <w:ilvl w:val="0"/>
          <w:numId w:val="8"/>
        </w:numPr>
        <w:ind w:left="1" w:firstLine="523"/>
        <w:spacing w:line="360" w:lineRule="auto"/>
        <w:tabs>
          <w:tab w:val="left" w:pos="945" w:leader="none"/>
        </w:tabs>
        <w:rPr>
          <w:rFonts w:hint="eastAsia" w:ascii="宋体" w:hAnsi="宋体" w:eastAsia="宋体" w:cs="Times New Roman"/>
          <w:color w:val="auto"/>
          <w:sz w:val="24"/>
          <w:szCs w:val="24"/>
          <w:highlight w:val="none"/>
        </w:rPr>
      </w:pPr>
      <w:r>
        <w:rPr>
          <w:bCs/>
          <w:color w:val="auto"/>
          <w:sz w:val="24"/>
          <w:szCs w:val="24"/>
          <w:highlight w:val="none"/>
        </w:rPr>
        <w:t xml:space="preserve">投标文件含有采购人不能接受的附加条件的；</w:t>
      </w:r>
      <w:r/>
    </w:p>
    <w:p>
      <w:pPr>
        <w:numPr>
          <w:ilvl w:val="0"/>
          <w:numId w:val="8"/>
        </w:numPr>
        <w:ind w:left="1" w:firstLine="523"/>
        <w:spacing w:line="360" w:lineRule="auto"/>
        <w:tabs>
          <w:tab w:val="left" w:pos="945"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numPr>
          <w:ilvl w:val="0"/>
          <w:numId w:val="0"/>
        </w:numPr>
        <w:ind w:firstLine="480"/>
        <w:spacing w:line="360" w:lineRule="auto"/>
        <w:tabs>
          <w:tab w:val="left" w:pos="945"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评标委员会启动异常低价投标（响应）审查的情形和具体要求，包括：</w:t>
      </w:r>
      <w:r/>
    </w:p>
    <w:p>
      <w:pPr>
        <w:numPr>
          <w:ilvl w:val="0"/>
          <w:numId w:val="0"/>
        </w:numPr>
        <w:ind w:firstLine="480"/>
        <w:spacing w:line="360" w:lineRule="auto"/>
        <w:tabs>
          <w:tab w:val="left" w:pos="945"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（1）评审过程中出现下列情形之一的，评标委员会应当启动异常低价投标（响应）审查程序：</w:t>
      </w:r>
      <w:r/>
    </w:p>
    <w:p>
      <w:pPr>
        <w:numPr>
          <w:ilvl w:val="0"/>
          <w:numId w:val="0"/>
        </w:numPr>
        <w:ind w:firstLine="480"/>
        <w:spacing w:line="360" w:lineRule="auto"/>
        <w:tabs>
          <w:tab w:val="left" w:pos="945"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①投标（响应）报价低于采购项目预算50%的，即投标（响应）报价＜采购项目预算×50%；</w:t>
      </w:r>
      <w:r/>
    </w:p>
    <w:p>
      <w:pPr>
        <w:numPr>
          <w:ilvl w:val="0"/>
          <w:numId w:val="0"/>
        </w:numPr>
        <w:ind w:firstLine="480"/>
        <w:spacing w:line="360" w:lineRule="auto"/>
        <w:tabs>
          <w:tab w:val="left" w:pos="945"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②投标（响应）报价低于采购项目最高限价45%的，即投标（响应）报价＜采购项目最高限价×45%；</w:t>
      </w:r>
      <w:r/>
    </w:p>
    <w:p>
      <w:pPr>
        <w:numPr>
          <w:ilvl w:val="0"/>
          <w:numId w:val="0"/>
        </w:numPr>
        <w:ind w:firstLine="480"/>
        <w:spacing w:line="360" w:lineRule="auto"/>
        <w:tabs>
          <w:tab w:val="left" w:pos="945"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③评标委员会认定的供应商报价过低、有可能影响产品质量或者不能诚信履约的其他情形。</w:t>
      </w:r>
      <w:r/>
    </w:p>
    <w:p>
      <w:pPr>
        <w:numPr>
          <w:ilvl w:val="0"/>
          <w:numId w:val="0"/>
        </w:numPr>
        <w:ind w:firstLine="480"/>
        <w:spacing w:line="360" w:lineRule="auto"/>
        <w:tabs>
          <w:tab w:val="left" w:pos="945" w:leader="none"/>
        </w:tabs>
        <w:rPr>
          <w:bCs/>
          <w:color w:val="auto"/>
          <w:sz w:val="24"/>
          <w:szCs w:val="24"/>
          <w:highlight w:val="none"/>
        </w:rPr>
      </w:pPr>
      <w:r>
        <w:rPr>
          <w:rFonts w:hint="eastAsia" w:ascii="宋体" w:hAnsi="宋体" w:eastAsia="宋体" w:cs="Times New Roman"/>
          <w:color w:val="auto"/>
          <w:sz w:val="24"/>
          <w:szCs w:val="24"/>
          <w:highlight w:val="none"/>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除单一来源采购项目外，为采购项目提供整体设计、规范编制或者项目管理、监理、检测等服务的；</w:t>
      </w:r>
      <w:r/>
    </w:p>
    <w:p>
      <w:pPr>
        <w:numPr>
          <w:ilvl w:val="0"/>
          <w:numId w:val="8"/>
        </w:numPr>
        <w:ind w:left="1" w:firstLine="523"/>
        <w:spacing w:line="360" w:lineRule="auto"/>
        <w:tabs>
          <w:tab w:val="left" w:pos="945" w:leader="none"/>
        </w:tabs>
        <w:rPr>
          <w:b/>
          <w:bCs w:val="0"/>
          <w:color w:val="auto"/>
          <w:sz w:val="24"/>
          <w:szCs w:val="24"/>
          <w:highlight w:val="none"/>
        </w:rPr>
      </w:pPr>
      <w:r>
        <w:rPr>
          <w:rFonts w:hint="eastAsia"/>
          <w:b/>
          <w:bCs w:val="0"/>
          <w:color w:val="auto"/>
          <w:sz w:val="24"/>
          <w:szCs w:val="24"/>
          <w:highlight w:val="none"/>
        </w:rPr>
        <w:t xml:space="preserve">技术文件</w:t>
      </w:r>
      <w:r>
        <w:rPr>
          <w:rFonts w:hint="eastAsia"/>
          <w:b/>
          <w:bCs w:val="0"/>
          <w:color w:val="auto"/>
          <w:sz w:val="24"/>
          <w:szCs w:val="24"/>
          <w:highlight w:val="none"/>
          <w:lang w:val="en-US" w:eastAsia="zh-CN"/>
        </w:rPr>
        <w:t xml:space="preserve">部分页数</w:t>
      </w:r>
      <w:r>
        <w:rPr>
          <w:rFonts w:hint="eastAsia"/>
          <w:b/>
          <w:bCs w:val="0"/>
          <w:color w:val="auto"/>
          <w:sz w:val="24"/>
          <w:szCs w:val="24"/>
          <w:highlight w:val="none"/>
        </w:rPr>
        <w:t xml:space="preserve">少于80页，多于</w:t>
      </w:r>
      <w:r>
        <w:rPr>
          <w:rFonts w:hint="eastAsia"/>
          <w:b/>
          <w:bCs w:val="0"/>
          <w:color w:val="auto"/>
          <w:sz w:val="24"/>
          <w:szCs w:val="24"/>
          <w:highlight w:val="none"/>
          <w:lang w:val="en-US" w:eastAsia="zh-CN"/>
        </w:rPr>
        <w:t xml:space="preserve">2</w:t>
      </w:r>
      <w:r>
        <w:rPr>
          <w:rFonts w:hint="eastAsia"/>
          <w:b/>
          <w:bCs w:val="0"/>
          <w:color w:val="auto"/>
          <w:sz w:val="24"/>
          <w:szCs w:val="24"/>
          <w:highlight w:val="none"/>
        </w:rPr>
        <w:t xml:space="preserve">00页的；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投标文件内容不全或不符合招标文件中规定</w:t>
      </w:r>
      <w:r>
        <w:rPr>
          <w:rFonts w:hint="eastAsia"/>
          <w:bCs/>
          <w:color w:val="auto"/>
          <w:sz w:val="24"/>
          <w:szCs w:val="24"/>
          <w:highlight w:val="none"/>
          <w:lang w:eastAsia="zh-CN"/>
        </w:rPr>
        <w:t xml:space="preserve">的其他</w:t>
      </w:r>
      <w:r>
        <w:rPr>
          <w:bCs/>
          <w:color w:val="auto"/>
          <w:sz w:val="24"/>
          <w:szCs w:val="24"/>
          <w:highlight w:val="none"/>
        </w:rPr>
        <w:t xml:space="preserve">实质性要求的；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法律法规和招标文件规定</w:t>
      </w:r>
      <w:r>
        <w:rPr>
          <w:rFonts w:hint="eastAsia"/>
          <w:bCs/>
          <w:color w:val="auto"/>
          <w:sz w:val="24"/>
          <w:szCs w:val="24"/>
          <w:highlight w:val="none"/>
          <w:lang w:eastAsia="zh-CN"/>
        </w:rPr>
        <w:t xml:space="preserve">的其他</w:t>
      </w:r>
      <w:r>
        <w:rPr>
          <w:bCs/>
          <w:color w:val="auto"/>
          <w:sz w:val="24"/>
          <w:szCs w:val="24"/>
          <w:highlight w:val="none"/>
        </w:rPr>
        <w:t xml:space="preserve">无效情形。</w:t>
      </w:r>
      <w:r/>
    </w:p>
    <w:p>
      <w:pPr>
        <w:ind w:firstLine="480"/>
        <w:spacing w:line="360" w:lineRule="auto"/>
        <w:tabs>
          <w:tab w:val="left" w:pos="945" w:leader="none"/>
        </w:tabs>
        <w:rPr>
          <w:rFonts w:eastAsia="黑体"/>
          <w:bCs/>
          <w:color w:val="auto"/>
          <w:sz w:val="24"/>
          <w:szCs w:val="24"/>
          <w:highlight w:val="none"/>
        </w:rPr>
        <w:outlineLvl w:val="9"/>
      </w:pPr>
      <w:r>
        <w:rPr>
          <w:rFonts w:eastAsia="黑体"/>
          <w:bCs/>
          <w:color w:val="auto"/>
          <w:sz w:val="24"/>
          <w:szCs w:val="24"/>
          <w:highlight w:val="none"/>
        </w:rPr>
        <w:t xml:space="preserve">（十）开标、评标：</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所有投标单位在招标文件规定的时间内解密各自投标文件；</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投标截止时间后参加投标的供应商或解密投标文件的供应商不足三家的，不开标；开标后，所有投标供应商可在线上开标大厅中看到所有投标供应商的投标报价；</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开标时，投标文件报价出现前后不一致的，按照下列规定修正：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bCs/>
          <w:color w:val="auto"/>
          <w:sz w:val="24"/>
          <w:szCs w:val="24"/>
          <w:highlight w:val="none"/>
        </w:rPr>
      </w:pPr>
      <w:r>
        <w:rPr>
          <w:bCs/>
          <w:color w:val="auto"/>
          <w:sz w:val="24"/>
          <w:szCs w:val="24"/>
          <w:highlight w:val="none"/>
        </w:rPr>
        <w:t xml:space="preserve">（一）投标文件中开标一览表（报价表）内容与投标文件中相应内容不一致的，以开标一览表（报价表）为准；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（二）大写金额和小写金额不一致的，以大写金额为准；</w:t>
      </w:r>
      <w:r/>
    </w:p>
    <w:p>
      <w:pPr>
        <w:ind w:firstLine="480"/>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（三）单价金额小数点或者百分比有明显错位的，以开标一览表的总价为准，并修改单价；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（四）总价金额与按单价汇总金额不一致的，以单价金额计算结果为准。</w:t>
      </w:r>
      <w:r/>
    </w:p>
    <w:p>
      <w:pPr>
        <w:ind w:firstLine="480"/>
        <w:spacing w:line="360" w:lineRule="auto"/>
        <w:tabs>
          <w:tab w:val="left" w:pos="945" w:leader="none"/>
        </w:tabs>
        <w:rPr>
          <w:bCs/>
          <w:color w:val="auto"/>
          <w:sz w:val="24"/>
          <w:szCs w:val="24"/>
          <w:highlight w:val="none"/>
        </w:rPr>
      </w:pPr>
      <w:r>
        <w:rPr>
          <w:bCs/>
          <w:color w:val="auto"/>
          <w:sz w:val="24"/>
          <w:szCs w:val="24"/>
          <w:highlight w:val="none"/>
        </w:rPr>
        <w:t xml:space="preserve">同时出现两种以上不一致的，按照前款规定的顺序修正。修正后的报价评标委员会应当以书面形式要求投标供应商作出必要的澄清、说明或者补正，经投标供应商确认后产生约束力，投标供应商不确认的，其投标无效。</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电子投标文件与纸质投标文件（如有）不符的，以电子投标文件为准。</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投标供应商未参加开标的，视同认可开标结果。</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评标程序</w:t>
      </w:r>
      <w:r/>
    </w:p>
    <w:p>
      <w:pPr>
        <w:ind w:firstLine="523"/>
        <w:spacing w:line="360" w:lineRule="auto"/>
        <w:tabs>
          <w:tab w:val="left" w:pos="945" w:leader="none"/>
        </w:tabs>
        <w:rPr>
          <w:bCs/>
          <w:color w:val="auto"/>
          <w:sz w:val="24"/>
          <w:szCs w:val="24"/>
          <w:highlight w:val="none"/>
        </w:rPr>
      </w:pPr>
      <w:r>
        <w:rPr>
          <w:bCs/>
          <w:color w:val="auto"/>
          <w:sz w:val="24"/>
          <w:szCs w:val="24"/>
          <w:highlight w:val="none"/>
        </w:rPr>
        <w:t xml:space="preserve">评标工作由</w:t>
      </w:r>
      <w:r>
        <w:rPr>
          <w:rFonts w:hint="eastAsia"/>
          <w:bCs/>
          <w:color w:val="auto"/>
          <w:sz w:val="24"/>
          <w:szCs w:val="24"/>
          <w:highlight w:val="none"/>
          <w:lang w:eastAsia="zh-CN"/>
        </w:rPr>
        <w:t xml:space="preserve">江苏鸿鹏工程管理咨询有限公司</w:t>
      </w:r>
      <w:r>
        <w:rPr>
          <w:bCs/>
          <w:color w:val="auto"/>
          <w:sz w:val="24"/>
          <w:szCs w:val="24"/>
          <w:highlight w:val="none"/>
        </w:rPr>
        <w:t xml:space="preserve">负责组织，具体评标事务由依法组建的评标委员会负责。</w:t>
      </w:r>
      <w:r/>
    </w:p>
    <w:p>
      <w:pPr>
        <w:numPr>
          <w:ilvl w:val="0"/>
          <w:numId w:val="10"/>
        </w:numPr>
        <w:ind w:left="0" w:firstLine="523"/>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投标文件初审。初审分为资格性检查和符合性检查。</w:t>
      </w:r>
      <w:r/>
    </w:p>
    <w:p>
      <w:pPr>
        <w:numPr>
          <w:ilvl w:val="0"/>
          <w:numId w:val="11"/>
        </w:numPr>
        <w:ind w:left="0" w:firstLine="523"/>
        <w:spacing w:line="360" w:lineRule="auto"/>
        <w:tabs>
          <w:tab w:val="left" w:pos="525" w:leader="none"/>
          <w:tab w:val="left" w:pos="630" w:leader="none"/>
          <w:tab w:val="left" w:pos="945" w:leader="none"/>
          <w:tab w:val="left" w:pos="1365" w:leader="none"/>
        </w:tabs>
        <w:rPr>
          <w:bCs/>
          <w:color w:val="auto"/>
          <w:sz w:val="24"/>
          <w:szCs w:val="24"/>
          <w:highlight w:val="none"/>
        </w:rPr>
      </w:pPr>
      <w:r>
        <w:rPr>
          <w:bCs/>
          <w:color w:val="auto"/>
          <w:sz w:val="24"/>
          <w:szCs w:val="24"/>
          <w:highlight w:val="none"/>
        </w:rPr>
        <w:t xml:space="preserve">资格性检查。</w:t>
      </w:r>
      <w:r>
        <w:rPr>
          <w:rFonts w:hint="eastAsia"/>
          <w:bCs/>
          <w:color w:val="auto"/>
          <w:sz w:val="24"/>
          <w:szCs w:val="24"/>
          <w:highlight w:val="none"/>
          <w:lang w:val="en-US" w:eastAsia="zh-CN"/>
        </w:rPr>
        <w:t xml:space="preserve">采购人或代理机构或评标委员会</w:t>
      </w:r>
      <w:r>
        <w:rPr>
          <w:bCs/>
          <w:color w:val="auto"/>
          <w:sz w:val="24"/>
          <w:szCs w:val="24"/>
          <w:highlight w:val="none"/>
        </w:rPr>
        <w:t xml:space="preserve">依据法律法规和招标文件的规定，对投标文件中的资格证明、投标（报价）承诺函等进行审查；通过“信用中国”网站（</w:t>
      </w:r>
      <w:r>
        <w:rPr>
          <w:color w:val="auto"/>
          <w:sz w:val="24"/>
          <w:szCs w:val="24"/>
          <w:highlight w:val="none"/>
        </w:rPr>
        <w:fldChar w:fldCharType="begin"/>
      </w:r>
      <w:r>
        <w:rPr>
          <w:color w:val="auto"/>
          <w:sz w:val="24"/>
          <w:szCs w:val="24"/>
          <w:highlight w:val="none"/>
        </w:rPr>
        <w:instrText xml:space="preserve">HYPERLINK "http://www.creditchina.gov.cn"</w:instrText>
      </w:r>
      <w:r>
        <w:rPr>
          <w:color w:val="auto"/>
          <w:sz w:val="24"/>
          <w:szCs w:val="24"/>
          <w:highlight w:val="none"/>
        </w:rPr>
        <w:fldChar w:fldCharType="separate"/>
      </w:r>
      <w:r>
        <w:rPr>
          <w:bCs/>
          <w:color w:val="auto"/>
          <w:sz w:val="24"/>
          <w:szCs w:val="24"/>
          <w:highlight w:val="none"/>
        </w:rPr>
        <w:t xml:space="preserve">www.creditchina.gov.cn</w:t>
      </w:r>
      <w:r>
        <w:rPr>
          <w:color w:val="auto"/>
          <w:sz w:val="24"/>
          <w:szCs w:val="24"/>
          <w:highlight w:val="none"/>
        </w:rPr>
        <w:fldChar w:fldCharType="end"/>
      </w:r>
      <w:r>
        <w:rPr>
          <w:bCs/>
          <w:color w:val="auto"/>
          <w:sz w:val="24"/>
          <w:szCs w:val="24"/>
          <w:highlight w:val="none"/>
        </w:rPr>
        <w:t xml:space="preserve">）、</w:t>
      </w:r>
      <w:r>
        <w:rPr>
          <w:color w:val="auto"/>
          <w:sz w:val="24"/>
          <w:szCs w:val="24"/>
          <w:highlight w:val="none"/>
        </w:rPr>
        <w:t xml:space="preserve">中国政府采购网</w:t>
      </w:r>
      <w:r>
        <w:rPr>
          <w:rFonts w:hint="eastAsia"/>
          <w:color w:val="auto"/>
          <w:sz w:val="24"/>
          <w:szCs w:val="24"/>
          <w:highlight w:val="none"/>
          <w:lang w:eastAsia="zh-CN"/>
        </w:rPr>
        <w:t xml:space="preserve">（</w:t>
      </w:r>
      <w:r>
        <w:rPr>
          <w:color w:val="auto"/>
          <w:sz w:val="24"/>
          <w:szCs w:val="24"/>
          <w:highlight w:val="none"/>
        </w:rPr>
        <w:t xml:space="preserve">www.ccgp.gov.cn</w:t>
      </w:r>
      <w:r>
        <w:rPr>
          <w:rFonts w:hint="eastAsia"/>
          <w:color w:val="auto"/>
          <w:sz w:val="24"/>
          <w:szCs w:val="24"/>
          <w:highlight w:val="none"/>
          <w:lang w:eastAsia="zh-CN"/>
        </w:rPr>
        <w:t xml:space="preserve">）</w:t>
      </w:r>
      <w:r>
        <w:rPr>
          <w:bCs/>
          <w:color w:val="auto"/>
          <w:sz w:val="24"/>
          <w:szCs w:val="24"/>
          <w:highlight w:val="none"/>
        </w:rPr>
        <w:t xml:space="preserve">查询投标供应商在投标截止时间之前，是否被列入</w:t>
      </w:r>
      <w:r>
        <w:rPr>
          <w:color w:val="auto"/>
          <w:sz w:val="24"/>
          <w:szCs w:val="24"/>
          <w:highlight w:val="none"/>
        </w:rPr>
        <w:t xml:space="preserve">失信被执行人、重大税收违法案件当事人名单、政府采购严重违法失信行为记录名单，</w:t>
      </w:r>
      <w:r>
        <w:rPr>
          <w:bCs/>
          <w:color w:val="auto"/>
          <w:sz w:val="24"/>
          <w:szCs w:val="24"/>
          <w:highlight w:val="none"/>
        </w:rPr>
        <w:t xml:space="preserve">以确定投标供应商是否具备投标资格。信用</w:t>
      </w:r>
      <w:r>
        <w:rPr>
          <w:color w:val="auto"/>
          <w:sz w:val="24"/>
          <w:szCs w:val="24"/>
          <w:highlight w:val="none"/>
        </w:rPr>
        <w:t xml:space="preserve">查询结果以网页打印的形式留存并归档。</w:t>
      </w:r>
      <w:r/>
    </w:p>
    <w:p>
      <w:pPr>
        <w:numPr>
          <w:ilvl w:val="0"/>
          <w:numId w:val="11"/>
        </w:numPr>
        <w:ind w:left="0" w:firstLine="523"/>
        <w:spacing w:line="360" w:lineRule="auto"/>
        <w:tabs>
          <w:tab w:val="left" w:pos="525" w:leader="none"/>
          <w:tab w:val="left" w:pos="630" w:leader="none"/>
          <w:tab w:val="left" w:pos="945" w:leader="none"/>
          <w:tab w:val="left" w:pos="1365" w:leader="none"/>
        </w:tabs>
        <w:rPr>
          <w:bCs/>
          <w:color w:val="auto"/>
          <w:sz w:val="24"/>
          <w:szCs w:val="24"/>
          <w:highlight w:val="none"/>
        </w:rPr>
      </w:pPr>
      <w:r>
        <w:rPr>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numPr>
          <w:ilvl w:val="0"/>
          <w:numId w:val="10"/>
        </w:numPr>
        <w:ind w:left="0" w:firstLine="523"/>
        <w:spacing w:line="360" w:lineRule="auto"/>
        <w:tabs>
          <w:tab w:val="left" w:pos="525" w:leader="none"/>
          <w:tab w:val="left" w:pos="945" w:leader="none"/>
          <w:tab w:val="left" w:pos="1155" w:leader="none"/>
        </w:tabs>
        <w:rPr>
          <w:bCs/>
          <w:color w:val="auto"/>
          <w:sz w:val="24"/>
          <w:szCs w:val="24"/>
          <w:highlight w:val="none"/>
        </w:rPr>
      </w:pPr>
      <w:r>
        <w:rPr>
          <w:bCs/>
          <w:color w:val="auto"/>
          <w:sz w:val="24"/>
          <w:szCs w:val="24"/>
          <w:highlight w:val="none"/>
        </w:rPr>
        <w:t xml:space="preserve">澄清有关问题。对投标文件中含义不明确、同类问题表述不一致或者有明显文字和计算错误的内容，评标委员会可以通过苏采云平台发起询标要求投标供应商作出必要的澄清、说明或者纠正。投标供应商的澄清、说明或者补正应当通过苏采云平台，由其授权的代表应答并加盖电子公章，且不得超出投标文件的范围或者改变投标文件的实质性内容。</w:t>
      </w:r>
      <w:r/>
    </w:p>
    <w:p>
      <w:pPr>
        <w:numPr>
          <w:ilvl w:val="0"/>
          <w:numId w:val="10"/>
        </w:numPr>
        <w:ind w:left="0" w:firstLine="523"/>
        <w:spacing w:line="360" w:lineRule="auto"/>
        <w:tabs>
          <w:tab w:val="left" w:pos="945" w:leader="none"/>
          <w:tab w:val="left" w:pos="1155" w:leader="none"/>
          <w:tab w:val="left" w:pos="1365" w:leader="none"/>
        </w:tabs>
        <w:rPr>
          <w:bCs/>
          <w:color w:val="auto"/>
          <w:sz w:val="24"/>
          <w:szCs w:val="24"/>
          <w:highlight w:val="none"/>
        </w:rPr>
      </w:pPr>
      <w:r>
        <w:rPr>
          <w:bCs/>
          <w:color w:val="auto"/>
          <w:sz w:val="24"/>
          <w:highlight w:val="none"/>
        </w:rPr>
        <w:t xml:space="preserve">比较与评价。按招标文件中规定的评标方法和标准，对资格性检查和符合性检查合格的投标文件进行商务和技术评估，综合比较与评价</w:t>
      </w:r>
      <w:r>
        <w:rPr>
          <w:bCs/>
          <w:color w:val="auto"/>
          <w:sz w:val="24"/>
          <w:szCs w:val="24"/>
          <w:highlight w:val="none"/>
        </w:rPr>
        <w:t xml:space="preserve">。</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评标方法</w:t>
      </w:r>
      <w:r/>
    </w:p>
    <w:p>
      <w:pPr>
        <w:ind w:firstLine="523"/>
        <w:spacing w:line="360" w:lineRule="auto"/>
        <w:tabs>
          <w:tab w:val="left" w:pos="945" w:leader="none"/>
        </w:tabs>
        <w:rPr>
          <w:bCs/>
          <w:color w:val="auto"/>
          <w:sz w:val="24"/>
          <w:szCs w:val="24"/>
          <w:highlight w:val="none"/>
        </w:rPr>
      </w:pPr>
      <w:r>
        <w:rPr>
          <w:bCs/>
          <w:color w:val="auto"/>
          <w:sz w:val="24"/>
          <w:szCs w:val="24"/>
          <w:highlight w:val="none"/>
        </w:rPr>
        <w:t xml:space="preserve">投标供应商通过初审的，方可进入</w:t>
      </w:r>
      <w:r>
        <w:rPr>
          <w:bCs/>
          <w:color w:val="auto"/>
          <w:sz w:val="24"/>
          <w:highlight w:val="none"/>
        </w:rPr>
        <w:t xml:space="preserve">比较与评价程序</w:t>
      </w:r>
      <w:r>
        <w:rPr>
          <w:bCs/>
          <w:color w:val="auto"/>
          <w:sz w:val="24"/>
          <w:szCs w:val="24"/>
          <w:highlight w:val="none"/>
        </w:rPr>
        <w:t xml:space="preserve">。</w:t>
      </w:r>
      <w:r/>
    </w:p>
    <w:p>
      <w:pPr>
        <w:ind w:firstLine="523"/>
        <w:spacing w:line="360" w:lineRule="auto"/>
        <w:tabs>
          <w:tab w:val="left" w:pos="945" w:leader="none"/>
        </w:tabs>
        <w:rPr>
          <w:bCs/>
          <w:color w:val="auto"/>
          <w:sz w:val="24"/>
          <w:szCs w:val="24"/>
          <w:highlight w:val="none"/>
        </w:rPr>
      </w:pPr>
      <w:r>
        <w:rPr>
          <w:bCs/>
          <w:color w:val="auto"/>
          <w:sz w:val="24"/>
          <w:highlight w:val="none"/>
        </w:rPr>
        <w:t xml:space="preserve">比较与评价</w:t>
      </w:r>
      <w:r>
        <w:rPr>
          <w:bCs/>
          <w:color w:val="auto"/>
          <w:sz w:val="24"/>
          <w:szCs w:val="24"/>
          <w:highlight w:val="none"/>
        </w:rPr>
        <w:t xml:space="preserve">采用综合评分法。 </w:t>
      </w:r>
      <w:r/>
    </w:p>
    <w:p>
      <w:pPr>
        <w:ind w:firstLine="523"/>
        <w:spacing w:line="360" w:lineRule="auto"/>
        <w:tabs>
          <w:tab w:val="left" w:pos="945" w:leader="none"/>
        </w:tabs>
        <w:rPr>
          <w:bCs/>
          <w:color w:val="auto"/>
          <w:sz w:val="24"/>
          <w:szCs w:val="24"/>
          <w:highlight w:val="none"/>
        </w:rPr>
      </w:pPr>
      <w:r>
        <w:rPr>
          <w:bCs/>
          <w:color w:val="auto"/>
          <w:sz w:val="24"/>
          <w:szCs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排名第一，为中标单位。</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评分标准</w:t>
      </w:r>
      <w:r/>
    </w:p>
    <w:p>
      <w:pPr>
        <w:ind w:left="524"/>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详见附件。</w:t>
      </w:r>
      <w:r/>
    </w:p>
    <w:p>
      <w:pPr>
        <w:ind w:firstLine="480"/>
        <w:spacing w:line="360" w:lineRule="auto"/>
        <w:tabs>
          <w:tab w:val="left" w:pos="945" w:leader="none"/>
        </w:tabs>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一</w:t>
      </w:r>
      <w:r>
        <w:rPr>
          <w:rFonts w:eastAsia="黑体"/>
          <w:bCs/>
          <w:color w:val="auto"/>
          <w:sz w:val="24"/>
          <w:szCs w:val="24"/>
          <w:highlight w:val="none"/>
        </w:rPr>
        <w:t xml:space="preserve">）定标：</w:t>
      </w:r>
      <w:r/>
    </w:p>
    <w:p>
      <w:pPr>
        <w:numPr>
          <w:ilvl w:val="0"/>
          <w:numId w:val="2"/>
        </w:numPr>
        <w:ind w:left="0" w:firstLine="523"/>
        <w:spacing w:line="360" w:lineRule="auto"/>
        <w:tabs>
          <w:tab w:val="left" w:pos="525" w:leader="none"/>
          <w:tab w:val="left" w:pos="945" w:leader="none"/>
          <w:tab w:val="left" w:pos="1155" w:leader="none"/>
        </w:tabs>
        <w:rPr>
          <w:bCs/>
          <w:color w:val="auto"/>
          <w:sz w:val="24"/>
          <w:szCs w:val="24"/>
          <w:highlight w:val="none"/>
        </w:rPr>
      </w:pPr>
      <w:r>
        <w:rPr>
          <w:bCs/>
          <w:color w:val="auto"/>
          <w:sz w:val="24"/>
          <w:szCs w:val="24"/>
          <w:highlight w:val="none"/>
        </w:rPr>
        <w:t xml:space="preserve">评标委员会根据招标文件规定的评标方法和评标标准进行评审，按招标文件的要求依法确定中标供应商。</w:t>
      </w:r>
      <w:r>
        <w:rPr>
          <w:rFonts w:hint="eastAsia"/>
          <w:bCs/>
          <w:color w:val="auto"/>
          <w:sz w:val="24"/>
          <w:szCs w:val="24"/>
          <w:highlight w:val="none"/>
          <w:lang w:eastAsia="zh-CN"/>
        </w:rPr>
        <w:t xml:space="preserve">江苏鸿鹏工程管理咨询有限公司</w:t>
      </w:r>
      <w:r>
        <w:rPr>
          <w:bCs/>
          <w:color w:val="auto"/>
          <w:sz w:val="24"/>
          <w:szCs w:val="24"/>
          <w:highlight w:val="none"/>
        </w:rPr>
        <w:t xml:space="preserve">将在</w:t>
      </w:r>
      <w:r>
        <w:rPr>
          <w:rFonts w:hint="eastAsia"/>
          <w:bCs/>
          <w:color w:val="auto"/>
          <w:sz w:val="24"/>
          <w:szCs w:val="24"/>
          <w:highlight w:val="none"/>
          <w:lang w:eastAsia="zh-CN"/>
        </w:rPr>
        <w:t xml:space="preserve">江苏政府采购网</w:t>
      </w:r>
      <w:r>
        <w:rPr>
          <w:bCs/>
          <w:color w:val="auto"/>
          <w:sz w:val="24"/>
          <w:szCs w:val="24"/>
          <w:highlight w:val="none"/>
        </w:rPr>
        <w:t xml:space="preserve">布中标公告。如有质疑，应在法定质疑期限内，即</w:t>
      </w:r>
      <w:r>
        <w:rPr>
          <w:color w:val="auto"/>
          <w:sz w:val="24"/>
          <w:szCs w:val="24"/>
          <w:highlight w:val="none"/>
        </w:rPr>
        <w:t xml:space="preserve">中标公告</w:t>
      </w:r>
      <w:r>
        <w:rPr>
          <w:bCs/>
          <w:color w:val="auto"/>
          <w:sz w:val="24"/>
          <w:highlight w:val="none"/>
        </w:rPr>
        <w:t xml:space="preserve">期限届满之日</w:t>
      </w:r>
      <w:r>
        <w:rPr>
          <w:color w:val="auto"/>
          <w:sz w:val="24"/>
          <w:szCs w:val="24"/>
          <w:highlight w:val="none"/>
        </w:rPr>
        <w:t xml:space="preserve">起7个工作日</w:t>
      </w:r>
      <w:r>
        <w:rPr>
          <w:bCs/>
          <w:color w:val="auto"/>
          <w:sz w:val="24"/>
          <w:szCs w:val="24"/>
          <w:highlight w:val="none"/>
        </w:rPr>
        <w:t xml:space="preserve">内，以书面形式（原件）送达</w:t>
      </w:r>
      <w:r>
        <w:rPr>
          <w:rFonts w:hint="eastAsia"/>
          <w:bCs/>
          <w:color w:val="auto"/>
          <w:sz w:val="24"/>
          <w:szCs w:val="24"/>
          <w:highlight w:val="none"/>
          <w:lang w:eastAsia="zh-CN"/>
        </w:rPr>
        <w:t xml:space="preserve">江苏鸿鹏工程管理咨询有限公司</w:t>
      </w:r>
      <w:r>
        <w:rPr>
          <w:bCs/>
          <w:color w:val="auto"/>
          <w:sz w:val="24"/>
          <w:szCs w:val="24"/>
          <w:highlight w:val="none"/>
        </w:rPr>
        <w:t xml:space="preserve">，并且针对同一采购程序环节的质疑，须在法定质疑期内一次性提出。质疑函的质疑事项应具体、明确，并有必要的事实依据和法律依据（格式详见中国政府采购网《</w:t>
      </w:r>
      <w:r>
        <w:rPr>
          <w:bCs/>
          <w:color w:val="auto"/>
          <w:sz w:val="24"/>
          <w:szCs w:val="24"/>
          <w:highlight w:val="none"/>
        </w:rPr>
        <w:fldChar w:fldCharType="begin"/>
      </w:r>
      <w:r>
        <w:rPr>
          <w:bCs/>
          <w:color w:val="auto"/>
          <w:sz w:val="24"/>
          <w:szCs w:val="24"/>
          <w:highlight w:val="none"/>
        </w:rPr>
        <w:instrText xml:space="preserve"> HYPERLINK "http://download.ccgp.gov.cn/2018/zhiyihanfanben.zip" \t "_blank" </w:instrText>
      </w:r>
      <w:r>
        <w:rPr>
          <w:bCs/>
          <w:color w:val="auto"/>
          <w:sz w:val="24"/>
          <w:szCs w:val="24"/>
          <w:highlight w:val="none"/>
        </w:rPr>
        <w:fldChar w:fldCharType="separate"/>
      </w:r>
      <w:r>
        <w:rPr>
          <w:bCs/>
          <w:color w:val="auto"/>
          <w:sz w:val="24"/>
          <w:szCs w:val="24"/>
          <w:highlight w:val="none"/>
        </w:rPr>
        <w:t xml:space="preserve">政府采购供应商质疑函范本</w:t>
      </w:r>
      <w:r>
        <w:rPr>
          <w:bCs/>
          <w:color w:val="auto"/>
          <w:sz w:val="24"/>
          <w:szCs w:val="24"/>
          <w:highlight w:val="none"/>
        </w:rPr>
        <w:fldChar w:fldCharType="end"/>
      </w:r>
      <w:r>
        <w:rPr>
          <w:bCs/>
          <w:color w:val="auto"/>
          <w:sz w:val="24"/>
          <w:szCs w:val="24"/>
          <w:highlight w:val="none"/>
        </w:rPr>
        <w:t xml:space="preserve">》）。</w:t>
      </w:r>
      <w:r>
        <w:rPr>
          <w:rFonts w:hint="eastAsia"/>
          <w:bCs/>
          <w:color w:val="auto"/>
          <w:sz w:val="24"/>
          <w:szCs w:val="24"/>
          <w:highlight w:val="none"/>
          <w:lang w:eastAsia="zh-CN"/>
        </w:rPr>
        <w:t xml:space="preserve">江苏鸿鹏工程管理咨询有限公司</w:t>
      </w:r>
      <w:r>
        <w:rPr>
          <w:bCs/>
          <w:color w:val="auto"/>
          <w:sz w:val="24"/>
          <w:szCs w:val="24"/>
          <w:highlight w:val="none"/>
        </w:rPr>
        <w:t xml:space="preserve">将在收到符合上述要求的书面质疑后七个工作日内，对质疑内容</w:t>
      </w:r>
      <w:r>
        <w:rPr>
          <w:rFonts w:hint="eastAsia"/>
          <w:bCs/>
          <w:color w:val="auto"/>
          <w:sz w:val="24"/>
          <w:szCs w:val="24"/>
          <w:highlight w:val="none"/>
          <w:lang w:eastAsia="zh-CN"/>
        </w:rPr>
        <w:t xml:space="preserve">作出</w:t>
      </w:r>
      <w:r>
        <w:rPr>
          <w:bCs/>
          <w:color w:val="auto"/>
          <w:sz w:val="24"/>
          <w:szCs w:val="24"/>
          <w:highlight w:val="none"/>
        </w:rPr>
        <w:t xml:space="preserve">答复。投标供应商在法定质疑期限外送达的质疑函或法定质疑期限内送达的质疑函不符合上述要求的均为无效质疑，</w:t>
      </w:r>
      <w:r>
        <w:rPr>
          <w:rFonts w:hint="eastAsia"/>
          <w:bCs/>
          <w:color w:val="auto"/>
          <w:sz w:val="24"/>
          <w:szCs w:val="24"/>
          <w:highlight w:val="none"/>
          <w:lang w:eastAsia="zh-CN"/>
        </w:rPr>
        <w:t xml:space="preserve">江苏鸿鹏工程管理咨询有限公司</w:t>
      </w:r>
      <w:r>
        <w:rPr>
          <w:bCs/>
          <w:color w:val="auto"/>
          <w:sz w:val="24"/>
          <w:szCs w:val="24"/>
          <w:highlight w:val="none"/>
        </w:rPr>
        <w:t xml:space="preserve">对无效质疑不予受理。如质疑查无实据或投标供应商捏造事实，提供虚假材料进行恶意举报，不配合或采用不正当手段干扰政府采购</w:t>
      </w:r>
      <w:r>
        <w:rPr>
          <w:rFonts w:hint="eastAsia"/>
          <w:bCs/>
          <w:color w:val="auto"/>
          <w:sz w:val="24"/>
          <w:szCs w:val="24"/>
          <w:highlight w:val="none"/>
          <w:lang w:eastAsia="zh-CN"/>
        </w:rPr>
        <w:t xml:space="preserve">事宜</w:t>
      </w:r>
      <w:r>
        <w:rPr>
          <w:bCs/>
          <w:color w:val="auto"/>
          <w:sz w:val="24"/>
          <w:szCs w:val="24"/>
          <w:highlight w:val="none"/>
        </w:rPr>
        <w:t xml:space="preserve">的，将记入投标供应商在江苏省和无锡市的政府采购“供应商诚信记录”，并按相关规定处理。</w:t>
      </w:r>
      <w:r/>
    </w:p>
    <w:p>
      <w:pPr>
        <w:numPr>
          <w:ilvl w:val="0"/>
          <w:numId w:val="2"/>
        </w:numPr>
        <w:ind w:left="0" w:firstLine="523"/>
        <w:spacing w:line="360" w:lineRule="auto"/>
        <w:tabs>
          <w:tab w:val="left" w:pos="525" w:leader="none"/>
          <w:tab w:val="left" w:pos="945" w:leader="none"/>
          <w:tab w:val="left" w:pos="1155" w:leader="none"/>
        </w:tabs>
        <w:rPr>
          <w:bCs/>
          <w:color w:val="auto"/>
          <w:sz w:val="24"/>
          <w:szCs w:val="24"/>
          <w:highlight w:val="none"/>
        </w:rPr>
      </w:pPr>
      <w:r>
        <w:rPr>
          <w:rFonts w:hint="eastAsia"/>
          <w:bCs/>
          <w:color w:val="auto"/>
          <w:sz w:val="24"/>
          <w:szCs w:val="24"/>
          <w:highlight w:val="none"/>
          <w:lang w:eastAsia="zh-CN"/>
        </w:rPr>
        <w:t xml:space="preserve">江苏鸿鹏工程管理咨询有限公司</w:t>
      </w:r>
      <w:r>
        <w:rPr>
          <w:bCs/>
          <w:color w:val="auto"/>
          <w:sz w:val="24"/>
          <w:szCs w:val="24"/>
          <w:highlight w:val="none"/>
        </w:rPr>
        <w:t xml:space="preserve">向中标供应商</w:t>
      </w:r>
      <w:r>
        <w:rPr>
          <w:rFonts w:hint="eastAsia"/>
          <w:bCs/>
          <w:color w:val="auto"/>
          <w:sz w:val="24"/>
          <w:szCs w:val="24"/>
          <w:highlight w:val="none"/>
          <w:lang w:eastAsia="zh-CN"/>
        </w:rPr>
        <w:t xml:space="preserve">发出</w:t>
      </w:r>
      <w:r>
        <w:rPr>
          <w:bCs/>
          <w:color w:val="auto"/>
          <w:sz w:val="24"/>
          <w:szCs w:val="24"/>
          <w:highlight w:val="none"/>
        </w:rPr>
        <w:t xml:space="preserve">中标通知书。</w:t>
      </w:r>
      <w:r/>
    </w:p>
    <w:p>
      <w:pPr>
        <w:numPr>
          <w:ilvl w:val="0"/>
          <w:numId w:val="2"/>
        </w:numPr>
        <w:ind w:left="0" w:firstLine="523"/>
        <w:spacing w:line="360" w:lineRule="auto"/>
        <w:tabs>
          <w:tab w:val="left" w:pos="525" w:leader="none"/>
          <w:tab w:val="left" w:pos="945" w:leader="none"/>
          <w:tab w:val="left" w:pos="1155" w:leader="none"/>
        </w:tabs>
        <w:rPr>
          <w:bCs/>
          <w:color w:val="auto"/>
          <w:sz w:val="24"/>
          <w:szCs w:val="24"/>
          <w:highlight w:val="none"/>
        </w:rPr>
        <w:outlineLvl w:val="9"/>
      </w:pPr>
      <w:r>
        <w:rPr>
          <w:bCs/>
          <w:color w:val="auto"/>
          <w:sz w:val="24"/>
          <w:szCs w:val="24"/>
          <w:highlight w:val="none"/>
        </w:rPr>
        <w:t xml:space="preserve">投标供应商电子投标文件将作为电子档案保存。</w:t>
      </w:r>
      <w:r/>
    </w:p>
    <w:p>
      <w:pPr>
        <w:ind w:firstLine="480"/>
        <w:spacing w:line="360" w:lineRule="auto"/>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二</w:t>
      </w:r>
      <w:r>
        <w:rPr>
          <w:rFonts w:eastAsia="黑体"/>
          <w:bCs/>
          <w:color w:val="auto"/>
          <w:sz w:val="24"/>
          <w:szCs w:val="24"/>
          <w:highlight w:val="none"/>
        </w:rPr>
        <w:t xml:space="preserve">）废标的确认：</w:t>
      </w:r>
      <w:r/>
    </w:p>
    <w:p>
      <w:pPr>
        <w:ind w:firstLine="480"/>
        <w:spacing w:line="360" w:lineRule="auto"/>
        <w:rPr>
          <w:bCs/>
          <w:color w:val="auto"/>
          <w:sz w:val="24"/>
          <w:szCs w:val="24"/>
          <w:highlight w:val="none"/>
        </w:rPr>
      </w:pPr>
      <w:r>
        <w:rPr>
          <w:bCs/>
          <w:color w:val="auto"/>
          <w:sz w:val="24"/>
          <w:szCs w:val="24"/>
          <w:highlight w:val="none"/>
        </w:rPr>
        <w:t xml:space="preserve">在招标采购中，出现下列情况之一的，应予废标：</w:t>
      </w:r>
      <w:r/>
    </w:p>
    <w:p>
      <w:pPr>
        <w:numPr>
          <w:ilvl w:val="0"/>
          <w:numId w:val="12"/>
        </w:numPr>
        <w:ind w:left="0" w:firstLine="525"/>
        <w:spacing w:line="360" w:lineRule="auto"/>
        <w:tabs>
          <w:tab w:val="left" w:pos="525" w:leader="none"/>
          <w:tab w:val="left" w:pos="945" w:leader="none"/>
          <w:tab w:val="left" w:pos="1260" w:leader="none"/>
        </w:tabs>
        <w:rPr>
          <w:bCs/>
          <w:color w:val="auto"/>
          <w:sz w:val="24"/>
          <w:szCs w:val="24"/>
          <w:highlight w:val="none"/>
        </w:rPr>
      </w:pPr>
      <w:r>
        <w:rPr>
          <w:bCs/>
          <w:color w:val="auto"/>
          <w:sz w:val="24"/>
          <w:szCs w:val="24"/>
          <w:highlight w:val="none"/>
        </w:rPr>
        <w:t xml:space="preserve">符合专业条件的投标供应商或者对招标文件作出实质性响应的投标供应商不足三家；</w:t>
      </w:r>
      <w:r/>
    </w:p>
    <w:p>
      <w:pPr>
        <w:numPr>
          <w:ilvl w:val="0"/>
          <w:numId w:val="12"/>
        </w:numPr>
        <w:ind w:left="0" w:firstLine="525"/>
        <w:spacing w:line="360" w:lineRule="auto"/>
        <w:tabs>
          <w:tab w:val="left" w:pos="525" w:leader="none"/>
          <w:tab w:val="left" w:pos="945" w:leader="none"/>
          <w:tab w:val="left" w:pos="1260" w:leader="none"/>
        </w:tabs>
        <w:rPr>
          <w:bCs/>
          <w:color w:val="auto"/>
          <w:sz w:val="24"/>
          <w:szCs w:val="24"/>
          <w:highlight w:val="none"/>
        </w:rPr>
      </w:pPr>
      <w:r>
        <w:rPr>
          <w:bCs/>
          <w:color w:val="auto"/>
          <w:sz w:val="24"/>
          <w:szCs w:val="24"/>
          <w:highlight w:val="none"/>
        </w:rPr>
        <w:t xml:space="preserve">出现影响采购公正的违法、违规行为；</w:t>
      </w:r>
      <w:r/>
    </w:p>
    <w:p>
      <w:pPr>
        <w:numPr>
          <w:ilvl w:val="0"/>
          <w:numId w:val="12"/>
        </w:numPr>
        <w:ind w:left="0" w:firstLine="525"/>
        <w:spacing w:line="360" w:lineRule="auto"/>
        <w:tabs>
          <w:tab w:val="left" w:pos="525" w:leader="none"/>
          <w:tab w:val="left" w:pos="945" w:leader="none"/>
          <w:tab w:val="left" w:pos="1260" w:leader="none"/>
        </w:tabs>
        <w:rPr>
          <w:bCs/>
          <w:color w:val="auto"/>
          <w:sz w:val="24"/>
          <w:szCs w:val="24"/>
          <w:highlight w:val="none"/>
        </w:rPr>
      </w:pPr>
      <w:r>
        <w:rPr>
          <w:bCs/>
          <w:color w:val="auto"/>
          <w:sz w:val="24"/>
          <w:szCs w:val="24"/>
          <w:highlight w:val="none"/>
        </w:rPr>
        <w:t xml:space="preserve">投标供应商的报价均超过采购预算，采购人不能支付的；</w:t>
      </w:r>
      <w:r/>
    </w:p>
    <w:p>
      <w:pPr>
        <w:numPr>
          <w:ilvl w:val="0"/>
          <w:numId w:val="12"/>
        </w:numPr>
        <w:ind w:left="0" w:firstLine="525"/>
        <w:spacing w:line="360" w:lineRule="auto"/>
        <w:tabs>
          <w:tab w:val="right" w:pos="180" w:leader="none"/>
          <w:tab w:val="left" w:pos="525" w:leader="none"/>
          <w:tab w:val="left" w:pos="945" w:leader="none"/>
          <w:tab w:val="left" w:pos="1260" w:leader="none"/>
        </w:tabs>
        <w:rPr>
          <w:bCs/>
          <w:color w:val="auto"/>
          <w:sz w:val="24"/>
          <w:szCs w:val="24"/>
          <w:highlight w:val="none"/>
        </w:rPr>
      </w:pPr>
      <w:r>
        <w:rPr>
          <w:bCs/>
          <w:color w:val="auto"/>
          <w:sz w:val="24"/>
          <w:szCs w:val="24"/>
          <w:highlight w:val="none"/>
        </w:rPr>
        <w:t xml:space="preserve">因重大变故，采购任务取消。</w:t>
      </w:r>
      <w:r/>
    </w:p>
    <w:p>
      <w:pPr>
        <w:ind w:firstLine="480"/>
        <w:spacing w:line="360" w:lineRule="auto"/>
        <w:tabs>
          <w:tab w:val="left" w:pos="945" w:leader="none"/>
        </w:tabs>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三</w:t>
      </w:r>
      <w:r>
        <w:rPr>
          <w:rFonts w:eastAsia="黑体"/>
          <w:bCs/>
          <w:color w:val="auto"/>
          <w:sz w:val="24"/>
          <w:szCs w:val="24"/>
          <w:highlight w:val="none"/>
        </w:rPr>
        <w:t xml:space="preserve">）中标无效的确认：</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提供虚假材料谋取中标的；</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采取不正当手段诋毁、排挤其他投标供应商的；</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与招标采购单位、其他投标供应商恶意串通的；</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向招标采购单位行贿或者提供其他不正当利益的；</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拒绝有关部门监督检查或者提供虚假情况的。</w:t>
      </w:r>
      <w:r/>
    </w:p>
    <w:p>
      <w:pPr>
        <w:ind w:firstLine="480"/>
        <w:spacing w:line="360" w:lineRule="auto"/>
        <w:tabs>
          <w:tab w:val="left" w:pos="945" w:leader="none"/>
        </w:tabs>
        <w:rPr>
          <w:bCs/>
          <w:color w:val="auto"/>
          <w:sz w:val="24"/>
          <w:szCs w:val="24"/>
          <w:highlight w:val="none"/>
        </w:rPr>
      </w:pPr>
      <w:r>
        <w:rPr>
          <w:bCs/>
          <w:color w:val="auto"/>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四</w:t>
      </w:r>
      <w:r>
        <w:rPr>
          <w:rFonts w:eastAsia="黑体"/>
          <w:bCs/>
          <w:color w:val="auto"/>
          <w:sz w:val="24"/>
          <w:szCs w:val="24"/>
          <w:highlight w:val="none"/>
        </w:rPr>
        <w:t xml:space="preserve">）签订</w:t>
      </w:r>
      <w:r>
        <w:rPr>
          <w:rFonts w:eastAsia="黑体"/>
          <w:b/>
          <w:color w:val="auto"/>
          <w:sz w:val="24"/>
          <w:szCs w:val="24"/>
          <w:highlight w:val="none"/>
        </w:rPr>
        <w:t xml:space="preserve">、履行</w:t>
      </w:r>
      <w:r>
        <w:rPr>
          <w:rFonts w:eastAsia="黑体"/>
          <w:bCs/>
          <w:color w:val="auto"/>
          <w:sz w:val="24"/>
          <w:szCs w:val="24"/>
          <w:highlight w:val="none"/>
        </w:rPr>
        <w:t xml:space="preserve">合同：</w:t>
      </w:r>
      <w:r/>
    </w:p>
    <w:p>
      <w:pPr>
        <w:numPr>
          <w:ilvl w:val="0"/>
          <w:numId w:val="0"/>
        </w:numPr>
        <w:ind w:left="0" w:firstLine="525"/>
        <w:spacing w:line="360" w:lineRule="auto"/>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0"/>
          <w:numId w:val="0"/>
        </w:numPr>
        <w:ind w:left="0" w:firstLine="525"/>
        <w:spacing w:line="360" w:lineRule="auto"/>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0"/>
          <w:numId w:val="0"/>
        </w:numPr>
        <w:ind w:left="0" w:firstLine="525"/>
        <w:spacing w:line="360" w:lineRule="auto"/>
        <w:tabs>
          <w:tab w:val="left" w:pos="525" w:leader="none"/>
          <w:tab w:val="left" w:pos="945" w:leader="none"/>
          <w:tab w:val="left" w:pos="1050" w:leader="none"/>
        </w:tabs>
        <w:rPr>
          <w:bCs/>
          <w:color w:val="auto"/>
          <w:sz w:val="24"/>
          <w:szCs w:val="24"/>
          <w:highlight w:val="none"/>
        </w:rPr>
      </w:pPr>
      <w:r>
        <w:rPr>
          <w:rFonts w:hint="eastAsia" w:ascii="宋体" w:hAnsi="宋体" w:cs="宋体"/>
          <w:bCs/>
          <w:color w:val="auto"/>
          <w:sz w:val="24"/>
          <w:szCs w:val="24"/>
          <w:highlight w:val="none"/>
          <w:lang w:val="en-US" w:eastAsia="zh-CN" w:bidi="ar-SA"/>
        </w:rPr>
        <w:t xml:space="preserve">2.</w:t>
      </w:r>
      <w:r>
        <w:rPr>
          <w:bCs/>
          <w:color w:val="auto"/>
          <w:sz w:val="24"/>
          <w:szCs w:val="24"/>
          <w:highlight w:val="none"/>
        </w:rPr>
        <w:t xml:space="preserve">中标方非因不可抗力未履行招、投标文件和合同规定的义务，一经查实，</w:t>
      </w:r>
      <w:r>
        <w:rPr>
          <w:rFonts w:hint="eastAsia"/>
          <w:color w:val="auto"/>
          <w:sz w:val="24"/>
          <w:highlight w:val="none"/>
          <w:lang w:eastAsia="zh-CN"/>
        </w:rPr>
        <w:t xml:space="preserve">江苏鸿鹏工程管理咨询有限公司</w:t>
      </w:r>
      <w:r>
        <w:rPr>
          <w:bCs/>
          <w:color w:val="auto"/>
          <w:sz w:val="24"/>
          <w:szCs w:val="24"/>
          <w:highlight w:val="none"/>
        </w:rPr>
        <w:t xml:space="preserve">将根据具体情况提请政府采购管理部门作出相应处理。</w:t>
      </w:r>
      <w:r/>
    </w:p>
    <w:p>
      <w:pPr>
        <w:ind w:firstLine="480"/>
        <w:spacing w:line="360" w:lineRule="auto"/>
        <w:tabs>
          <w:tab w:val="left" w:pos="945" w:leader="none"/>
        </w:tabs>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五</w:t>
      </w:r>
      <w:r>
        <w:rPr>
          <w:rFonts w:eastAsia="黑体"/>
          <w:bCs/>
          <w:color w:val="auto"/>
          <w:sz w:val="24"/>
          <w:szCs w:val="24"/>
          <w:highlight w:val="none"/>
        </w:rPr>
        <w:t xml:space="preserve">）注意事项：</w:t>
      </w:r>
      <w:r/>
    </w:p>
    <w:p>
      <w:pPr>
        <w:ind w:firstLine="480"/>
        <w:spacing w:line="360" w:lineRule="auto"/>
        <w:tabs>
          <w:tab w:val="left" w:pos="945" w:leader="none"/>
        </w:tabs>
        <w:rPr>
          <w:bCs/>
          <w:color w:val="auto"/>
          <w:sz w:val="24"/>
          <w:szCs w:val="24"/>
          <w:highlight w:val="none"/>
        </w:rPr>
      </w:pPr>
      <w:r>
        <w:rPr>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9"/>
        </w:numPr>
        <w:ind w:left="0" w:firstLine="523"/>
        <w:spacing w:line="360" w:lineRule="auto"/>
        <w:tabs>
          <w:tab w:val="left" w:pos="735" w:leader="none"/>
          <w:tab w:val="left" w:pos="945" w:leader="none"/>
          <w:tab w:val="left" w:pos="1155" w:leader="none"/>
        </w:tabs>
        <w:rPr>
          <w:bCs/>
          <w:color w:val="auto"/>
          <w:sz w:val="24"/>
          <w:szCs w:val="24"/>
          <w:highlight w:val="none"/>
        </w:rPr>
      </w:pPr>
      <w:r>
        <w:rPr>
          <w:bCs/>
          <w:color w:val="auto"/>
          <w:sz w:val="24"/>
          <w:szCs w:val="24"/>
          <w:highlight w:val="none"/>
        </w:rPr>
        <w:t xml:space="preserve">中标后无正当理由不与采购人签订合同的；</w:t>
      </w:r>
      <w:r/>
    </w:p>
    <w:p>
      <w:pPr>
        <w:numPr>
          <w:ilvl w:val="3"/>
          <w:numId w:val="9"/>
        </w:numPr>
        <w:ind w:left="0" w:firstLine="523"/>
        <w:spacing w:line="360" w:lineRule="auto"/>
        <w:tabs>
          <w:tab w:val="left" w:pos="735" w:leader="none"/>
          <w:tab w:val="left" w:pos="945" w:leader="none"/>
          <w:tab w:val="left" w:pos="1155" w:leader="none"/>
        </w:tabs>
        <w:rPr>
          <w:bCs/>
          <w:color w:val="auto"/>
          <w:sz w:val="24"/>
          <w:szCs w:val="24"/>
          <w:highlight w:val="none"/>
        </w:rPr>
      </w:pPr>
      <w:r>
        <w:rPr>
          <w:bCs/>
          <w:color w:val="auto"/>
          <w:sz w:val="24"/>
          <w:szCs w:val="24"/>
          <w:highlight w:val="none"/>
        </w:rPr>
        <w:t xml:space="preserve">将中标项目转让给他人，或者在投标文件中未说明，且未经过采购人同意，将中标项目分包给他人的；</w:t>
      </w:r>
      <w:r/>
    </w:p>
    <w:p>
      <w:pPr>
        <w:numPr>
          <w:ilvl w:val="3"/>
          <w:numId w:val="9"/>
        </w:numPr>
        <w:ind w:left="0" w:firstLine="523"/>
        <w:spacing w:line="360" w:lineRule="auto"/>
        <w:tabs>
          <w:tab w:val="left" w:pos="735" w:leader="none"/>
          <w:tab w:val="left" w:pos="945" w:leader="none"/>
          <w:tab w:val="left" w:pos="1155" w:leader="none"/>
        </w:tabs>
        <w:rPr>
          <w:bCs/>
          <w:color w:val="auto"/>
          <w:sz w:val="24"/>
          <w:szCs w:val="24"/>
          <w:highlight w:val="none"/>
        </w:rPr>
      </w:pPr>
      <w:r>
        <w:rPr>
          <w:bCs/>
          <w:color w:val="auto"/>
          <w:sz w:val="24"/>
          <w:szCs w:val="24"/>
          <w:highlight w:val="none"/>
        </w:rPr>
        <w:t xml:space="preserve">拒绝履行合同义务的。</w:t>
      </w:r>
      <w:r/>
    </w:p>
    <w:p>
      <w:pPr>
        <w:ind w:firstLine="480"/>
        <w:spacing w:line="360" w:lineRule="auto"/>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六</w:t>
      </w:r>
      <w:r>
        <w:rPr>
          <w:rFonts w:eastAsia="黑体"/>
          <w:bCs/>
          <w:color w:val="auto"/>
          <w:sz w:val="24"/>
          <w:szCs w:val="24"/>
          <w:highlight w:val="none"/>
        </w:rPr>
        <w:t xml:space="preserve">）中标服务费：</w:t>
      </w:r>
      <w:r/>
    </w:p>
    <w:p>
      <w:pPr>
        <w:ind w:firstLine="480"/>
        <w:spacing w:line="360" w:lineRule="auto"/>
        <w:tabs>
          <w:tab w:val="left" w:pos="1140" w:leader="none"/>
        </w:tabs>
        <w:rPr>
          <w:rFonts w:hint="eastAsia" w:ascii="宋体" w:hAnsi="宋体" w:eastAsia="宋体" w:cs="宋体"/>
          <w:bCs/>
          <w:color w:val="auto"/>
          <w:sz w:val="24"/>
          <w:highlight w:val="none"/>
          <w:lang w:eastAsia="zh-CN"/>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本项目招标代理服务费以预算金额为计费基础，按差额定率累进法计算：100万以下费率为1.5%。</w:t>
      </w:r>
      <w:r/>
    </w:p>
    <w:p>
      <w:pPr>
        <w:ind w:firstLine="480"/>
        <w:spacing w:line="360" w:lineRule="auto"/>
        <w:tabs>
          <w:tab w:val="left" w:pos="114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2.领取中标通知书时由中标供应商向采购代理机构一次性付清。</w:t>
      </w:r>
      <w:r/>
    </w:p>
    <w:p>
      <w:pPr>
        <w:ind w:firstLine="480"/>
        <w:spacing w:line="360" w:lineRule="auto"/>
        <w:tabs>
          <w:tab w:val="left" w:pos="1140" w:leader="none"/>
        </w:tabs>
        <w:rPr>
          <w:bCs/>
          <w:color w:val="auto"/>
          <w:sz w:val="24"/>
          <w:highlight w:val="none"/>
        </w:rPr>
      </w:pPr>
      <w:r>
        <w:rPr>
          <w:rFonts w:hint="eastAsia" w:ascii="宋体" w:hAnsi="宋体" w:eastAsia="宋体" w:cs="宋体"/>
          <w:bCs/>
          <w:color w:val="auto"/>
          <w:sz w:val="24"/>
          <w:highlight w:val="none"/>
        </w:rPr>
        <w:t xml:space="preserve">3.中标供应商如果未按规定缴纳采购代理服务费</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采购代理机构将保留诉讼的权利</w:t>
      </w:r>
      <w:r>
        <w:rPr>
          <w:bCs/>
          <w:color w:val="auto"/>
          <w:sz w:val="24"/>
          <w:highlight w:val="none"/>
        </w:rPr>
        <w:t xml:space="preserve">。</w:t>
      </w:r>
      <w:r/>
    </w:p>
    <w:p>
      <w:pPr>
        <w:ind w:firstLine="480"/>
        <w:spacing w:line="360" w:lineRule="auto"/>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七</w:t>
      </w:r>
      <w:r>
        <w:rPr>
          <w:rFonts w:eastAsia="黑体"/>
          <w:bCs/>
          <w:color w:val="auto"/>
          <w:sz w:val="24"/>
          <w:szCs w:val="24"/>
          <w:highlight w:val="none"/>
        </w:rPr>
        <w:t xml:space="preserve">）合同融资、履约担保</w:t>
      </w:r>
      <w:r/>
    </w:p>
    <w:p>
      <w:pPr>
        <w:ind w:firstLine="480"/>
        <w:spacing w:line="360" w:lineRule="auto"/>
        <w:tabs>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rPr>
        <w:t xml:space="preserve">中标、成交供应商可采用合同融资形式，中标人可凭政府采购合同办理融资贷款，详见无锡市政府采购网“政采贷”专栏。</w:t>
      </w:r>
      <w:r/>
    </w:p>
    <w:p>
      <w:pPr>
        <w:ind w:firstLine="480"/>
        <w:spacing w:line="360" w:lineRule="auto"/>
        <w:tabs>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630" w:leader="none"/>
          <w:tab w:val="left" w:pos="735" w:leader="none"/>
          <w:tab w:val="left" w:pos="945" w:leader="none"/>
        </w:tabs>
        <w:rPr>
          <w:bCs/>
          <w:color w:val="auto"/>
          <w:sz w:val="24"/>
          <w:szCs w:val="24"/>
          <w:highlight w:val="none"/>
        </w:rPr>
      </w:pPr>
      <w:r>
        <w:rPr>
          <w:rFonts w:hint="eastAsia" w:ascii="宋体" w:hAnsi="宋体" w:eastAsia="宋体" w:cs="宋体"/>
          <w:bCs/>
          <w:color w:val="auto"/>
          <w:sz w:val="24"/>
          <w:szCs w:val="24"/>
          <w:highlight w:val="none"/>
        </w:rPr>
        <w:t xml:space="preserve">中标、成交供应商可以采用电子履约保函形式，具体操作可登录江苏政府采购网的保险保函模块进行办理，也可通过无锡市政府采购网、“苏采云”系统链接访问（首次使用需注册）。</w:t>
      </w:r>
      <w:r/>
    </w:p>
    <w:p>
      <w:pPr>
        <w:jc w:val="center"/>
        <w:spacing w:line="360" w:lineRule="auto"/>
        <w:rPr>
          <w:rFonts w:eastAsia="黑体"/>
          <w:bCs/>
          <w:color w:val="auto"/>
          <w:sz w:val="30"/>
          <w:szCs w:val="30"/>
          <w:highlight w:val="none"/>
        </w:rPr>
        <w:outlineLvl w:val="0"/>
      </w:pPr>
      <w:r>
        <w:rPr>
          <w:rFonts w:eastAsia="黑体"/>
          <w:bCs/>
          <w:color w:val="auto"/>
          <w:sz w:val="30"/>
          <w:szCs w:val="30"/>
          <w:highlight w:val="none"/>
        </w:rPr>
        <w:br w:type="page" w:clear="all"/>
      </w:r>
      <w:bookmarkStart w:id="3" w:name="_Toc560"/>
      <w:r>
        <w:rPr>
          <w:rFonts w:eastAsia="黑体"/>
          <w:bCs/>
          <w:color w:val="auto"/>
          <w:sz w:val="30"/>
          <w:szCs w:val="30"/>
          <w:highlight w:val="none"/>
        </w:rPr>
        <w:t xml:space="preserve">三．</w:t>
      </w:r>
      <w:r>
        <w:rPr>
          <w:rFonts w:eastAsia="黑体"/>
          <w:b/>
          <w:color w:val="auto"/>
          <w:sz w:val="30"/>
          <w:szCs w:val="30"/>
          <w:highlight w:val="none"/>
        </w:rPr>
        <w:t xml:space="preserve">项目技术要求和有关说明</w:t>
      </w:r>
      <w:bookmarkEnd w:id="3"/>
      <w:r/>
      <w:r/>
    </w:p>
    <w:p>
      <w:pPr>
        <w:ind w:firstLine="480"/>
        <w:spacing w:line="360" w:lineRule="auto"/>
        <w:tabs>
          <w:tab w:val="left" w:pos="525" w:leader="none"/>
          <w:tab w:val="left" w:pos="945" w:leader="none"/>
          <w:tab w:val="left" w:pos="1050" w:leader="none"/>
        </w:tabs>
        <w:rPr>
          <w:rFonts w:hint="eastAsia" w:ascii="宋体" w:hAnsi="宋体"/>
          <w:color w:val="auto"/>
          <w:sz w:val="24"/>
          <w:szCs w:val="24"/>
          <w:highlight w:val="none"/>
        </w:rPr>
      </w:pPr>
      <w:r>
        <w:rPr>
          <w:rFonts w:hint="eastAsia" w:ascii="宋体" w:hAnsi="宋体" w:cs="宋体"/>
          <w:bCs/>
          <w:color w:val="auto"/>
          <w:sz w:val="24"/>
          <w:szCs w:val="24"/>
          <w:highlight w:val="none"/>
        </w:rPr>
        <w:t xml:space="preserve">本项目为</w:t>
      </w:r>
      <w:r>
        <w:rPr>
          <w:rFonts w:hint="eastAsia" w:ascii="宋体" w:hAnsi="宋体" w:cs="宋体"/>
          <w:b/>
          <w:bCs/>
          <w:color w:val="auto"/>
          <w:sz w:val="24"/>
          <w:szCs w:val="24"/>
          <w:highlight w:val="none"/>
          <w:lang w:eastAsia="zh-CN"/>
        </w:rPr>
        <w:t xml:space="preserve">滨湖区城管综合行政执法大队食材配送采购项目</w:t>
      </w:r>
      <w:r>
        <w:rPr>
          <w:rFonts w:hint="eastAsia" w:ascii="宋体" w:hAnsi="宋体" w:cs="宋体"/>
          <w:bCs/>
          <w:color w:val="auto"/>
          <w:sz w:val="24"/>
          <w:szCs w:val="24"/>
          <w:highlight w:val="none"/>
        </w:rPr>
        <w:t xml:space="preserve">，具体要求如下，投标人须提供满足以下要求的服务，不得有负偏离。</w:t>
      </w:r>
      <w:r/>
    </w:p>
    <w:p>
      <w:pPr>
        <w:ind w:firstLine="602"/>
        <w:spacing w:line="500" w:lineRule="exact"/>
        <w:rPr>
          <w:rFonts w:hint="eastAsia" w:ascii="宋体" w:hAnsi="宋体" w:cs="宋体"/>
          <w:color w:val="auto"/>
          <w:sz w:val="24"/>
          <w:highlight w:val="none"/>
        </w:rPr>
      </w:pPr>
      <w:r>
        <w:rPr>
          <w:rFonts w:hint="eastAsia" w:ascii="宋体" w:hAnsi="宋体" w:cs="宋体"/>
          <w:b/>
          <w:color w:val="auto"/>
          <w:sz w:val="24"/>
          <w:highlight w:val="none"/>
          <w:lang w:eastAsia="zh-CN"/>
        </w:rPr>
        <w:t xml:space="preserve">1.</w:t>
      </w:r>
      <w:r>
        <w:rPr>
          <w:rFonts w:hint="eastAsia" w:ascii="宋体" w:hAnsi="宋体" w:cs="宋体"/>
          <w:b/>
          <w:color w:val="auto"/>
          <w:sz w:val="24"/>
          <w:highlight w:val="none"/>
        </w:rPr>
        <w:t xml:space="preserve">采购标的需实现的功能或者目标，以及为落实政府采购政策需满足的要求：</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（1）采购标的需实现的功能或者目标：</w:t>
      </w:r>
      <w:r>
        <w:rPr>
          <w:rFonts w:hint="eastAsia" w:ascii="宋体" w:hAnsi="宋体" w:cs="宋体"/>
          <w:color w:val="auto"/>
          <w:sz w:val="24"/>
          <w:highlight w:val="none"/>
          <w:lang w:eastAsia="zh-CN"/>
        </w:rPr>
        <w:t xml:space="preserve">无锡市滨湖区城管综合行政执法大队食堂</w:t>
      </w:r>
      <w:r>
        <w:rPr>
          <w:rFonts w:hint="eastAsia" w:ascii="宋体" w:hAnsi="宋体" w:cs="宋体"/>
          <w:color w:val="auto"/>
          <w:sz w:val="24"/>
          <w:highlight w:val="none"/>
        </w:rPr>
        <w:t xml:space="preserve">所需的大米、蔬菜、肉、食用油、调料等各类食材。</w:t>
      </w:r>
      <w:r/>
    </w:p>
    <w:p>
      <w:pPr>
        <w:ind w:firstLine="482"/>
        <w:spacing w:line="420" w:lineRule="exact"/>
        <w:rPr>
          <w:rFonts w:hint="eastAsia" w:ascii="宋体" w:hAnsi="宋体" w:cs="宋体"/>
          <w:color w:val="auto"/>
          <w:sz w:val="24"/>
          <w:highlight w:val="none"/>
        </w:rPr>
      </w:pPr>
      <w:r>
        <w:rPr>
          <w:rFonts w:hint="eastAsia" w:ascii="宋体" w:hAnsi="宋体" w:cs="宋体"/>
          <w:b/>
          <w:bCs/>
          <w:color w:val="auto"/>
          <w:sz w:val="24"/>
          <w:highlight w:val="none"/>
          <w:lang w:eastAsia="zh-CN"/>
        </w:rPr>
        <w:t xml:space="preserve">2.</w:t>
      </w:r>
      <w:r>
        <w:rPr>
          <w:rFonts w:hint="eastAsia" w:ascii="宋体" w:hAnsi="宋体" w:cs="宋体"/>
          <w:b/>
          <w:bCs/>
          <w:color w:val="auto"/>
          <w:sz w:val="24"/>
          <w:highlight w:val="none"/>
        </w:rPr>
        <w:t xml:space="preserve">本项目需执行的国家相关标准、行业标准、地方标准或者其他标准、规范：《中华人民共和国政府采购法</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中华人民共和国食品安全法</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食品生产通用卫生规范</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餐饮服务食品安全操作规范》等其他法律法规以及江苏省和无锡市行业主管部门颁布的相关文件规定，如</w:t>
      </w:r>
      <w:r>
        <w:rPr>
          <w:rFonts w:hint="eastAsia" w:ascii="宋体" w:hAnsi="宋体" w:cs="宋体"/>
          <w:b/>
          <w:bCs/>
          <w:color w:val="auto"/>
          <w:sz w:val="24"/>
          <w:highlight w:val="none"/>
          <w:lang w:eastAsia="zh-CN"/>
        </w:rPr>
        <w:t xml:space="preserve">地方性法规</w:t>
      </w:r>
      <w:r>
        <w:rPr>
          <w:rFonts w:hint="eastAsia" w:ascii="宋体" w:hAnsi="宋体" w:cs="宋体"/>
          <w:b/>
          <w:bCs/>
          <w:color w:val="auto"/>
          <w:sz w:val="24"/>
          <w:highlight w:val="none"/>
        </w:rPr>
        <w:t xml:space="preserve">与国家法规相抵触，</w:t>
      </w:r>
      <w:r>
        <w:rPr>
          <w:rFonts w:hint="eastAsia" w:ascii="宋体" w:hAnsi="宋体" w:cs="宋体"/>
          <w:color w:val="auto"/>
          <w:sz w:val="24"/>
          <w:highlight w:val="none"/>
        </w:rPr>
        <w:t xml:space="preserve">按国家法规执行。</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3.</w:t>
      </w:r>
      <w:r>
        <w:rPr>
          <w:rFonts w:hint="eastAsia" w:ascii="宋体" w:hAnsi="宋体" w:cs="宋体"/>
          <w:b/>
          <w:color w:val="auto"/>
          <w:sz w:val="24"/>
          <w:highlight w:val="none"/>
        </w:rPr>
        <w:t xml:space="preserve">本项目需满足的质量、安全、技术规格、物理特性等要求：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（1）质量要求：合格产品，符合国家相关食品安全卫生标准；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（2）安全要求：满足国家相关法律法规的要求。</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4.</w:t>
      </w:r>
      <w:r>
        <w:rPr>
          <w:rFonts w:hint="eastAsia" w:ascii="宋体" w:hAnsi="宋体" w:cs="宋体"/>
          <w:b/>
          <w:color w:val="auto"/>
          <w:sz w:val="24"/>
          <w:highlight w:val="none"/>
        </w:rPr>
        <w:t xml:space="preserve">本项目采购标的的数量、采购项目交付或者实施的时间和地点要求：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（1）采购标的的数量：</w:t>
      </w:r>
      <w:r>
        <w:rPr>
          <w:rFonts w:hint="eastAsia" w:ascii="宋体" w:hAnsi="宋体" w:cs="宋体"/>
          <w:color w:val="auto"/>
          <w:sz w:val="24"/>
          <w:highlight w:val="none"/>
          <w:lang w:eastAsia="zh-CN"/>
        </w:rPr>
        <w:t xml:space="preserve">无锡市滨湖区城管综合行政执法大队</w:t>
      </w:r>
      <w:r>
        <w:rPr>
          <w:rFonts w:hint="eastAsia" w:ascii="宋体" w:hAnsi="宋体" w:cs="宋体"/>
          <w:color w:val="auto"/>
          <w:sz w:val="24"/>
          <w:highlight w:val="none"/>
        </w:rPr>
        <w:t xml:space="preserve">食材供货，配送品种：叶、瓜、果、根、茎类时蔬、水产品分为（鲜活和冷冻）、肉类（新鲜）、</w:t>
      </w:r>
      <w:r>
        <w:rPr>
          <w:rFonts w:hint="eastAsia" w:ascii="宋体" w:hAnsi="宋体" w:cs="宋体"/>
          <w:color w:val="auto"/>
          <w:sz w:val="24"/>
          <w:highlight w:val="none"/>
          <w:lang w:eastAsia="zh-CN"/>
        </w:rPr>
        <w:t xml:space="preserve">各类早餐点心半成品、</w:t>
      </w:r>
      <w:r>
        <w:rPr>
          <w:rFonts w:hint="eastAsia" w:ascii="宋体" w:hAnsi="宋体" w:cs="宋体"/>
          <w:color w:val="auto"/>
          <w:sz w:val="24"/>
          <w:highlight w:val="none"/>
        </w:rPr>
        <w:t xml:space="preserve">米、食用油、调料。</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（2）实施时间：</w:t>
      </w:r>
      <w:r>
        <w:rPr>
          <w:rFonts w:hint="eastAsia" w:ascii="宋体" w:hAnsi="宋体" w:cs="宋体"/>
          <w:color w:val="auto"/>
          <w:sz w:val="24"/>
          <w:highlight w:val="none"/>
          <w:lang w:eastAsia="zh-CN"/>
        </w:rPr>
        <w:t xml:space="preserve">一</w:t>
      </w:r>
      <w:r>
        <w:rPr>
          <w:rFonts w:hint="eastAsia" w:ascii="宋体" w:hAnsi="宋体" w:cs="宋体"/>
          <w:color w:val="auto"/>
          <w:sz w:val="24"/>
          <w:highlight w:val="none"/>
        </w:rPr>
        <w:t xml:space="preserve">年（以合同签订日期为准）。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（3）实施地点：</w:t>
      </w:r>
      <w:r>
        <w:rPr>
          <w:rFonts w:hint="eastAsia" w:ascii="宋体" w:hAnsi="宋体" w:cs="宋体"/>
          <w:color w:val="auto"/>
          <w:sz w:val="24"/>
          <w:highlight w:val="none"/>
          <w:lang w:eastAsia="zh-CN"/>
        </w:rPr>
        <w:t xml:space="preserve">无锡市滨湖区城管综合行政执法大队</w:t>
      </w:r>
      <w:r>
        <w:rPr>
          <w:rFonts w:hint="eastAsia" w:ascii="宋体" w:hAnsi="宋体" w:cs="宋体"/>
          <w:color w:val="auto"/>
          <w:sz w:val="24"/>
          <w:highlight w:val="none"/>
        </w:rPr>
        <w:t xml:space="preserve">。</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5.</w:t>
      </w:r>
      <w:r>
        <w:rPr>
          <w:rFonts w:hint="eastAsia" w:ascii="宋体" w:hAnsi="宋体" w:cs="宋体"/>
          <w:b/>
          <w:color w:val="auto"/>
          <w:sz w:val="24"/>
          <w:highlight w:val="none"/>
        </w:rPr>
        <w:t xml:space="preserve">本项目采购标的需满足的服务标准、期限、效率等要求：</w:t>
      </w:r>
      <w:r/>
    </w:p>
    <w:p>
      <w:pPr>
        <w:pStyle w:val="735"/>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甲方每天</w:t>
      </w:r>
      <w:r>
        <w:rPr>
          <w:rFonts w:hint="eastAsia" w:cs="宋体"/>
          <w:color w:val="auto"/>
          <w:highlight w:val="none"/>
          <w:lang w:eastAsia="zh-CN"/>
        </w:rPr>
        <w:t xml:space="preserve">16:00</w:t>
      </w:r>
      <w:r>
        <w:rPr>
          <w:rFonts w:hint="eastAsia" w:cs="宋体"/>
          <w:color w:val="auto"/>
          <w:highlight w:val="none"/>
        </w:rPr>
        <w:t xml:space="preserve">前向乙方下达第二天的订单，甲方以传真或电话方式直接通知乙方，订单内容包括名称、种类、规格、数量、运送时间、送达地点、订单联系人等具体要求。乙方接到甲方订单后，个别品种因缺货而无法提供的，乙方应在接到订单当天内及时知会甲方并协商好解决</w:t>
      </w:r>
      <w:r>
        <w:rPr>
          <w:rFonts w:hint="eastAsia" w:cs="宋体"/>
          <w:color w:val="auto"/>
          <w:highlight w:val="none"/>
          <w:lang w:eastAsia="zh-CN"/>
        </w:rPr>
        <w:t xml:space="preserve">方案</w:t>
      </w:r>
      <w:r>
        <w:rPr>
          <w:rFonts w:hint="eastAsia" w:cs="宋体"/>
          <w:color w:val="auto"/>
          <w:highlight w:val="none"/>
        </w:rPr>
        <w:t xml:space="preserve">。乙方每天早上</w:t>
      </w:r>
      <w:r>
        <w:rPr>
          <w:rFonts w:hint="eastAsia" w:cs="宋体"/>
          <w:color w:val="auto"/>
          <w:highlight w:val="none"/>
          <w:lang w:eastAsia="zh-CN"/>
        </w:rPr>
        <w:t xml:space="preserve">5:</w:t>
      </w:r>
      <w:r>
        <w:rPr>
          <w:rFonts w:hint="eastAsia" w:cs="宋体"/>
          <w:color w:val="auto"/>
          <w:highlight w:val="none"/>
        </w:rPr>
        <w:t xml:space="preserve">30前将订单内</w:t>
      </w:r>
      <w:r>
        <w:rPr>
          <w:rFonts w:hint="eastAsia" w:cs="宋体"/>
          <w:color w:val="auto"/>
          <w:highlight w:val="none"/>
          <w:lang w:eastAsia="zh-CN"/>
        </w:rPr>
        <w:t xml:space="preserve">所需货物</w:t>
      </w:r>
      <w:r>
        <w:rPr>
          <w:rFonts w:hint="eastAsia" w:cs="宋体"/>
          <w:color w:val="auto"/>
          <w:highlight w:val="none"/>
        </w:rPr>
        <w:t xml:space="preserve">按时、按量、按质配送到甲方指定的地点，乙方提供《送货清单》一式多份，甲乙双方现场过秤并验收签名，</w:t>
      </w:r>
      <w:r>
        <w:rPr>
          <w:rFonts w:hint="eastAsia" w:cs="宋体"/>
          <w:color w:val="auto"/>
          <w:highlight w:val="none"/>
          <w:lang w:eastAsia="zh-CN"/>
        </w:rPr>
        <w:t xml:space="preserve">作为</w:t>
      </w:r>
      <w:r>
        <w:rPr>
          <w:rFonts w:hint="eastAsia" w:cs="宋体"/>
          <w:color w:val="auto"/>
          <w:highlight w:val="none"/>
        </w:rPr>
        <w:t xml:space="preserve">结算凭证。所有品种按除箱净重过磅，最终交易重量以双方确认的过磅数为准。乙方送货人员负责将货物从车上搬到</w:t>
      </w:r>
      <w:r>
        <w:rPr>
          <w:rFonts w:hint="eastAsia" w:cs="宋体"/>
          <w:color w:val="auto"/>
          <w:highlight w:val="none"/>
          <w:lang w:eastAsia="zh-CN"/>
        </w:rPr>
        <w:t xml:space="preserve">秤</w:t>
      </w:r>
      <w:r>
        <w:rPr>
          <w:rFonts w:hint="eastAsia" w:cs="宋体"/>
          <w:color w:val="auto"/>
          <w:highlight w:val="none"/>
        </w:rPr>
        <w:t xml:space="preserve">上过磅，然后放到平板推车上，由甲方食堂人员负责拉到各自使用点。</w:t>
      </w:r>
      <w:r/>
    </w:p>
    <w:p>
      <w:pPr>
        <w:pStyle w:val="735"/>
        <w:ind w:firstLine="482"/>
        <w:spacing w:before="0" w:beforeAutospacing="0" w:after="0" w:afterAutospacing="0" w:line="360" w:lineRule="auto"/>
        <w:rPr>
          <w:rFonts w:hint="eastAsia" w:cs="宋体"/>
          <w:color w:val="auto"/>
          <w:highlight w:val="none"/>
        </w:rPr>
      </w:pPr>
      <w:r>
        <w:rPr>
          <w:rFonts w:hint="eastAsia" w:cs="宋体"/>
          <w:b/>
          <w:color w:val="auto"/>
          <w:highlight w:val="none"/>
          <w:lang w:eastAsia="zh-CN"/>
        </w:rPr>
        <w:t xml:space="preserve">6.</w:t>
      </w:r>
      <w:r>
        <w:rPr>
          <w:rFonts w:hint="eastAsia" w:cs="宋体"/>
          <w:b/>
          <w:color w:val="auto"/>
          <w:highlight w:val="none"/>
        </w:rPr>
        <w:t xml:space="preserve">本项目验收标准：</w:t>
      </w:r>
      <w:r>
        <w:rPr>
          <w:rFonts w:hint="eastAsia" w:cs="宋体"/>
          <w:color w:val="auto"/>
          <w:highlight w:val="none"/>
        </w:rPr>
        <w:t xml:space="preserve">按国家现行法律法规的要求进行验收。</w:t>
      </w:r>
      <w:r/>
    </w:p>
    <w:p>
      <w:pPr>
        <w:pStyle w:val="735"/>
        <w:ind w:firstLine="482"/>
        <w:spacing w:before="0" w:beforeAutospacing="0" w:after="0" w:afterAutospacing="0" w:line="360" w:lineRule="auto"/>
        <w:rPr>
          <w:rFonts w:hint="eastAsia" w:cs="宋体"/>
          <w:color w:val="auto"/>
          <w:highlight w:val="none"/>
        </w:rPr>
      </w:pPr>
      <w:r>
        <w:rPr>
          <w:rFonts w:hint="eastAsia" w:cs="宋体"/>
          <w:color w:val="auto"/>
          <w:highlight w:val="none"/>
          <w:lang w:val="en-US" w:eastAsia="zh-CN"/>
        </w:rPr>
        <w:t xml:space="preserve">投标</w:t>
      </w:r>
      <w:r>
        <w:rPr>
          <w:rFonts w:hint="eastAsia" w:cs="宋体"/>
          <w:color w:val="auto"/>
          <w:highlight w:val="none"/>
        </w:rPr>
        <w:t xml:space="preserve">供应商提供质量保证和售后服务。</w:t>
      </w:r>
      <w:r>
        <w:rPr>
          <w:rFonts w:hint="eastAsia" w:cs="宋体"/>
          <w:color w:val="auto"/>
          <w:highlight w:val="none"/>
          <w:lang w:val="en-US" w:eastAsia="zh-CN"/>
        </w:rPr>
        <w:t xml:space="preserve">中标</w:t>
      </w:r>
      <w:r>
        <w:rPr>
          <w:rFonts w:hint="eastAsia" w:cs="宋体"/>
          <w:color w:val="auto"/>
          <w:highlight w:val="none"/>
        </w:rPr>
        <w:t xml:space="preserve">供应商对所提供的食材质量负责，如出现质量问题应及时处理和解决，无条件进行包退包换。若因食品质量引起食物中毒，</w:t>
      </w:r>
      <w:r>
        <w:rPr>
          <w:rFonts w:hint="eastAsia" w:cs="宋体"/>
          <w:color w:val="auto"/>
          <w:highlight w:val="none"/>
          <w:lang w:val="en-US" w:eastAsia="zh-CN"/>
        </w:rPr>
        <w:t xml:space="preserve">中标</w:t>
      </w:r>
      <w:r>
        <w:rPr>
          <w:rFonts w:hint="eastAsia" w:cs="宋体"/>
          <w:color w:val="auto"/>
          <w:highlight w:val="none"/>
        </w:rPr>
        <w:t xml:space="preserve">供应商应承担全部法律责任。</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7.</w:t>
      </w:r>
      <w:r>
        <w:rPr>
          <w:rFonts w:hint="eastAsia" w:ascii="宋体" w:hAnsi="宋体" w:cs="宋体"/>
          <w:b/>
          <w:color w:val="auto"/>
          <w:sz w:val="24"/>
          <w:highlight w:val="none"/>
        </w:rPr>
        <w:t xml:space="preserve">其他技术、服务要求：</w:t>
      </w:r>
      <w:r/>
    </w:p>
    <w:p>
      <w:pPr>
        <w:pStyle w:val="735"/>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（1）配送品种：叶、瓜、果、根、茎类时蔬、水产品分为（鲜活和冷冻）、肉类（新鲜）、</w:t>
      </w:r>
      <w:r>
        <w:rPr>
          <w:rFonts w:hint="eastAsia" w:cs="宋体"/>
          <w:color w:val="auto"/>
          <w:highlight w:val="none"/>
          <w:lang w:eastAsia="zh-CN"/>
        </w:rPr>
        <w:t xml:space="preserve">各类早餐点心半成品、</w:t>
      </w:r>
      <w:r>
        <w:rPr>
          <w:rFonts w:hint="eastAsia" w:cs="宋体"/>
          <w:color w:val="auto"/>
          <w:highlight w:val="none"/>
        </w:rPr>
        <w:t xml:space="preserve">米、食用油、调料。</w:t>
      </w:r>
      <w:r/>
    </w:p>
    <w:p>
      <w:pPr>
        <w:pStyle w:val="735"/>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（2）价格确定：</w:t>
      </w:r>
      <w:r/>
    </w:p>
    <w:p>
      <w:pPr>
        <w:pStyle w:val="735"/>
        <w:ind w:firstLine="480"/>
        <w:spacing w:before="0" w:beforeAutospacing="0" w:after="0" w:afterAutospacing="0" w:line="360" w:lineRule="auto"/>
        <w:rPr>
          <w:rFonts w:hint="eastAsia" w:eastAsia="宋体" w:cs="宋体"/>
          <w:color w:val="auto"/>
          <w:highlight w:val="none"/>
          <w:lang w:eastAsia="zh-CN"/>
        </w:rPr>
      </w:pPr>
      <w:r>
        <w:rPr>
          <w:rFonts w:hint="eastAsia" w:cs="宋体"/>
          <w:color w:val="auto"/>
          <w:highlight w:val="none"/>
        </w:rPr>
        <w:t xml:space="preserve">1）定价的办法：</w:t>
      </w:r>
      <w:r>
        <w:rPr>
          <w:rFonts w:hint="eastAsia" w:cs="宋体"/>
          <w:color w:val="auto"/>
          <w:highlight w:val="none"/>
          <w:lang w:eastAsia="zh-CN"/>
        </w:rPr>
        <w:t xml:space="preserve">根据无锡市发展和改革委员会民生价费专栏当日食材价（如果食品价格在</w:t>
      </w:r>
      <w:r>
        <w:rPr>
          <w:rFonts w:hint="eastAsia" w:cs="宋体"/>
          <w:color w:val="auto"/>
          <w:highlight w:val="none"/>
          <w:lang w:val="en-US" w:eastAsia="zh-CN"/>
        </w:rPr>
        <w:t xml:space="preserve">该</w:t>
      </w:r>
      <w:r>
        <w:rPr>
          <w:rFonts w:hint="eastAsia" w:cs="宋体"/>
          <w:color w:val="auto"/>
          <w:highlight w:val="none"/>
          <w:lang w:eastAsia="zh-CN"/>
        </w:rPr>
        <w:t xml:space="preserve">官网没有，则以无锡天惠超市价位为参照）*X（X为投标供应商在本项目的报价折扣率，本项目有效折扣率≤</w:t>
      </w:r>
      <w:r>
        <w:rPr>
          <w:rFonts w:hint="eastAsia" w:cs="宋体"/>
          <w:color w:val="auto"/>
          <w:highlight w:val="none"/>
          <w:lang w:val="en-US" w:eastAsia="zh-CN"/>
        </w:rPr>
        <w:t xml:space="preserve">82</w:t>
      </w:r>
      <w:r>
        <w:rPr>
          <w:rFonts w:hint="eastAsia" w:cs="宋体"/>
          <w:color w:val="auto"/>
          <w:highlight w:val="none"/>
          <w:lang w:eastAsia="zh-CN"/>
        </w:rPr>
        <w:t xml:space="preserve">%（注：折扣率=1-优惠率），超出此报价范围的按无效标书处理），X在合同执行期间是固定值。</w:t>
      </w:r>
      <w:r/>
    </w:p>
    <w:p>
      <w:pPr>
        <w:pStyle w:val="735"/>
        <w:ind w:firstLine="480"/>
        <w:keepLines w:val="0"/>
        <w:keepNext w:val="0"/>
        <w:pageBreakBefore w:val="0"/>
        <w:spacing w:before="0" w:beforeAutospacing="0" w:after="0" w:afterAutospacing="0" w:line="360" w:lineRule="auto"/>
        <w:rPr>
          <w:rFonts w:hint="eastAsia" w:cs="宋体"/>
          <w:color w:val="auto"/>
          <w:highlight w:val="none"/>
        </w:rPr>
      </w:pPr>
      <w:r>
        <w:rPr>
          <w:rFonts w:hint="eastAsia" w:cs="宋体"/>
          <w:color w:val="auto"/>
          <w:highlight w:val="none"/>
        </w:rPr>
        <w:t xml:space="preserve">2）部分</w:t>
      </w:r>
      <w:r>
        <w:rPr>
          <w:rFonts w:hint="eastAsia" w:cs="宋体"/>
          <w:color w:val="auto"/>
          <w:highlight w:val="none"/>
          <w:lang w:val="en-US" w:eastAsia="zh-CN"/>
        </w:rPr>
        <w:t xml:space="preserve">食材</w:t>
      </w:r>
      <w:r>
        <w:rPr>
          <w:rFonts w:hint="eastAsia" w:cs="宋体"/>
          <w:color w:val="auto"/>
          <w:highlight w:val="none"/>
        </w:rPr>
        <w:t xml:space="preserve">等在以上网站没有价格公示，参照市场价调整。</w:t>
      </w:r>
      <w:r/>
    </w:p>
    <w:p>
      <w:pPr>
        <w:pStyle w:val="735"/>
        <w:ind w:firstLine="480"/>
        <w:keepLines w:val="0"/>
        <w:keepNext w:val="0"/>
        <w:pageBreakBefore w:val="0"/>
        <w:spacing w:before="0" w:beforeAutospacing="0" w:after="0" w:afterAutospacing="0" w:line="360" w:lineRule="auto"/>
        <w:rPr>
          <w:rFonts w:hint="eastAsia" w:cs="宋体"/>
          <w:color w:val="auto"/>
          <w:highlight w:val="none"/>
          <w:lang w:val="en-US" w:eastAsia="zh-CN"/>
        </w:rPr>
      </w:pPr>
      <w:r>
        <w:rPr>
          <w:rFonts w:hint="eastAsia" w:cs="宋体"/>
          <w:color w:val="auto"/>
          <w:highlight w:val="none"/>
          <w:lang w:val="en-US" w:eastAsia="zh-CN"/>
        </w:rPr>
        <w:t xml:space="preserve">3）定价时间：定价周期前一个月20日（</w:t>
      </w:r>
      <w:r>
        <w:rPr>
          <w:rFonts w:hint="eastAsia" w:ascii="宋体" w:hAnsi="宋体" w:cs="宋体"/>
          <w:color w:val="auto"/>
          <w:sz w:val="24"/>
          <w:szCs w:val="24"/>
          <w:highlight w:val="none"/>
        </w:rPr>
        <w:t xml:space="preserve">如遇节假日</w:t>
      </w:r>
      <w:r>
        <w:rPr>
          <w:rFonts w:hint="eastAsia" w:ascii="宋体" w:hAnsi="宋体" w:cs="宋体"/>
          <w:color w:val="auto"/>
          <w:sz w:val="24"/>
          <w:szCs w:val="24"/>
          <w:highlight w:val="none"/>
          <w:lang w:val="en-US" w:eastAsia="zh-CN"/>
        </w:rPr>
        <w:t xml:space="preserve">则提前至工作日进行</w:t>
      </w:r>
      <w:r>
        <w:rPr>
          <w:rFonts w:hint="eastAsia" w:cs="宋体"/>
          <w:color w:val="auto"/>
          <w:highlight w:val="none"/>
          <w:lang w:val="en-US" w:eastAsia="zh-CN"/>
        </w:rPr>
        <w:t xml:space="preserve">），甲方以书面形式确定一个供货周期的价格，结算时以此作为依据。价格经双方确认后，在定价周期内的价格原则保持不变。</w:t>
      </w:r>
      <w:r/>
    </w:p>
    <w:p>
      <w:pPr>
        <w:pStyle w:val="735"/>
        <w:ind w:firstLine="480"/>
        <w:keepLines w:val="0"/>
        <w:keepNext w:val="0"/>
        <w:pageBreakBefore w:val="0"/>
        <w:spacing w:before="0" w:beforeAutospacing="0" w:after="0" w:afterAutospacing="0" w:line="360" w:lineRule="auto"/>
        <w:rPr>
          <w:rFonts w:hint="eastAsia" w:cs="宋体"/>
          <w:color w:val="auto"/>
          <w:highlight w:val="none"/>
          <w:lang w:val="en-US" w:eastAsia="zh-CN"/>
        </w:rPr>
      </w:pPr>
      <w:r>
        <w:rPr>
          <w:rFonts w:hint="eastAsia" w:cs="宋体"/>
          <w:color w:val="auto"/>
          <w:highlight w:val="none"/>
          <w:lang w:val="en-US" w:eastAsia="zh-CN"/>
        </w:rPr>
        <w:t xml:space="preserve">4）如有突发情况，需要额外购买少量其他种类货物，则由中标人提出单价，由采购人经市场询价后，根据实际要求定价。需要定价的货物在定价周期内的价格原则保持不变。</w:t>
      </w:r>
      <w:r/>
    </w:p>
    <w:p>
      <w:pPr>
        <w:pStyle w:val="735"/>
        <w:ind w:firstLine="480"/>
        <w:spacing w:before="0" w:beforeAutospacing="0" w:after="0" w:afterAutospacing="0" w:line="360" w:lineRule="auto"/>
        <w:rPr>
          <w:rFonts w:hint="eastAsia" w:cs="宋体"/>
          <w:color w:val="auto"/>
          <w:highlight w:val="none"/>
        </w:rPr>
      </w:pPr>
      <w:r>
        <w:rPr>
          <w:rFonts w:hint="eastAsia" w:cs="宋体"/>
          <w:color w:val="auto"/>
          <w:highlight w:val="none"/>
          <w:lang w:val="en-US" w:eastAsia="zh-CN"/>
        </w:rPr>
        <w:t xml:space="preserve">5）</w:t>
      </w:r>
      <w:r>
        <w:rPr>
          <w:rFonts w:hint="eastAsia" w:cs="宋体"/>
          <w:color w:val="auto"/>
          <w:highlight w:val="none"/>
        </w:rPr>
        <w:t xml:space="preserve">配送价格应包含乙方所有税费、成本、利润、运输、装卸、各类劳保、保险等一切费用。</w:t>
      </w:r>
      <w:r/>
    </w:p>
    <w:p>
      <w:pPr>
        <w:pStyle w:val="735"/>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（3）采购计划的确定</w:t>
      </w:r>
      <w:r/>
    </w:p>
    <w:p>
      <w:pPr>
        <w:pStyle w:val="735"/>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1）甲方在每天</w:t>
      </w:r>
      <w:r>
        <w:rPr>
          <w:rFonts w:hint="eastAsia" w:cs="宋体"/>
          <w:color w:val="auto"/>
          <w:highlight w:val="none"/>
          <w:lang w:eastAsia="zh-CN"/>
        </w:rPr>
        <w:t xml:space="preserve">16:00</w:t>
      </w:r>
      <w:r>
        <w:rPr>
          <w:rFonts w:hint="eastAsia" w:cs="宋体"/>
          <w:color w:val="auto"/>
          <w:highlight w:val="none"/>
        </w:rPr>
        <w:t xml:space="preserve">前，将第二天的采购计划以书面、电子稿形式通知乙方。</w:t>
      </w:r>
      <w:r/>
    </w:p>
    <w:p>
      <w:pPr>
        <w:pStyle w:val="735"/>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2）原则上，采购计划与实际下达的订单偏差控制在20％以内。</w:t>
      </w:r>
      <w:r/>
    </w:p>
    <w:p>
      <w:pPr>
        <w:pStyle w:val="735"/>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3）双方可根据蔬菜生产季节、天气、市场价格情况等协商调整每期采购计划中蔬菜品种和数量。乙方必须能保证提供丰富的品种供甲方选择。</w:t>
      </w:r>
      <w:r/>
    </w:p>
    <w:p>
      <w:pPr>
        <w:pStyle w:val="735"/>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（4）甲方下订单订货</w:t>
      </w:r>
      <w:r/>
    </w:p>
    <w:p>
      <w:pPr>
        <w:pStyle w:val="735"/>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1）甲方每天</w:t>
      </w:r>
      <w:r>
        <w:rPr>
          <w:rFonts w:hint="eastAsia" w:cs="宋体"/>
          <w:color w:val="auto"/>
          <w:highlight w:val="none"/>
          <w:lang w:eastAsia="zh-CN"/>
        </w:rPr>
        <w:t xml:space="preserve">16:00</w:t>
      </w:r>
      <w:r>
        <w:rPr>
          <w:rFonts w:hint="eastAsia" w:cs="宋体"/>
          <w:color w:val="auto"/>
          <w:highlight w:val="none"/>
        </w:rPr>
        <w:t xml:space="preserve">前向乙方下达第二天的订单，甲方以传真或电话方式直接通知乙方，订单内容包括名称、种类、规格、数量、运送时间、送达地点、订单联系人等具体要求。</w:t>
      </w:r>
      <w:r/>
    </w:p>
    <w:p>
      <w:pPr>
        <w:pStyle w:val="735"/>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2）乙方接到甲方订单后，个别品种因缺货而无法提供的，乙方应在接到订单当天内及时知会甲方并协商好解决方法。</w:t>
      </w:r>
      <w:r/>
    </w:p>
    <w:p>
      <w:pPr>
        <w:pStyle w:val="735"/>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（5）交货要求</w:t>
      </w:r>
      <w:r/>
    </w:p>
    <w:p>
      <w:pPr>
        <w:pStyle w:val="735"/>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1）乙方每天早上</w:t>
      </w:r>
      <w:r>
        <w:rPr>
          <w:rFonts w:hint="eastAsia" w:cs="宋体"/>
          <w:color w:val="auto"/>
          <w:highlight w:val="none"/>
          <w:lang w:eastAsia="zh-CN"/>
        </w:rPr>
        <w:t xml:space="preserve">5:</w:t>
      </w:r>
      <w:r>
        <w:rPr>
          <w:rFonts w:hint="eastAsia" w:cs="宋体"/>
          <w:color w:val="auto"/>
          <w:highlight w:val="none"/>
        </w:rPr>
        <w:t xml:space="preserve">30前将订单内</w:t>
      </w:r>
      <w:r>
        <w:rPr>
          <w:rFonts w:hint="eastAsia" w:cs="宋体"/>
          <w:color w:val="auto"/>
          <w:highlight w:val="none"/>
          <w:lang w:eastAsia="zh-CN"/>
        </w:rPr>
        <w:t xml:space="preserve">所需货物</w:t>
      </w:r>
      <w:r>
        <w:rPr>
          <w:rFonts w:hint="eastAsia" w:cs="宋体"/>
          <w:color w:val="auto"/>
          <w:highlight w:val="none"/>
        </w:rPr>
        <w:t xml:space="preserve">按时、按量、按质配送到甲方指定的地点，乙方提供《送货清单》一式多份，甲乙双方现场过秤并验收签名，</w:t>
      </w:r>
      <w:r>
        <w:rPr>
          <w:rFonts w:hint="eastAsia" w:cs="宋体"/>
          <w:color w:val="auto"/>
          <w:highlight w:val="none"/>
          <w:lang w:eastAsia="zh-CN"/>
        </w:rPr>
        <w:t xml:space="preserve">作为</w:t>
      </w:r>
      <w:r>
        <w:rPr>
          <w:rFonts w:hint="eastAsia" w:cs="宋体"/>
          <w:color w:val="auto"/>
          <w:highlight w:val="none"/>
        </w:rPr>
        <w:t xml:space="preserve">结算凭证。</w:t>
      </w:r>
      <w:r/>
    </w:p>
    <w:p>
      <w:pPr>
        <w:pStyle w:val="735"/>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2）所有品种按除箱净重过磅，最终交易重量以双方确认的过磅数为准。</w:t>
      </w:r>
      <w:r/>
    </w:p>
    <w:p>
      <w:pPr>
        <w:pStyle w:val="735"/>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3）乙方送货人员负责将货物从车上搬到</w:t>
      </w:r>
      <w:r>
        <w:rPr>
          <w:rFonts w:hint="eastAsia" w:cs="宋体"/>
          <w:color w:val="auto"/>
          <w:highlight w:val="none"/>
          <w:lang w:eastAsia="zh-CN"/>
        </w:rPr>
        <w:t xml:space="preserve">秤</w:t>
      </w:r>
      <w:r>
        <w:rPr>
          <w:rFonts w:hint="eastAsia" w:cs="宋体"/>
          <w:color w:val="auto"/>
          <w:highlight w:val="none"/>
        </w:rPr>
        <w:t xml:space="preserve">上过磅，然后放到平板推车上，由甲方食堂人员负责拉到各自使用点。</w:t>
      </w:r>
      <w:r/>
    </w:p>
    <w:p>
      <w:pPr>
        <w:pStyle w:val="735"/>
        <w:ind w:firstLine="480"/>
        <w:spacing w:before="0" w:beforeAutospacing="0" w:after="0" w:afterAutospacing="0" w:line="360" w:lineRule="auto"/>
        <w:rPr>
          <w:rFonts w:hint="eastAsia" w:cs="宋体"/>
          <w:color w:val="auto"/>
          <w:highlight w:val="none"/>
        </w:rPr>
      </w:pPr>
      <w:r>
        <w:rPr>
          <w:rFonts w:hint="eastAsia" w:cs="宋体"/>
          <w:color w:val="auto"/>
          <w:highlight w:val="none"/>
          <w:lang w:val="en-US" w:eastAsia="zh-CN"/>
        </w:rPr>
        <w:t xml:space="preserve">4）投标</w:t>
      </w:r>
      <w:r>
        <w:rPr>
          <w:rFonts w:hint="eastAsia" w:cs="宋体"/>
          <w:color w:val="auto"/>
          <w:highlight w:val="none"/>
        </w:rPr>
        <w:t xml:space="preserve">供应商须有24小时配送能力，如有临时紧急需求，必须确保在规定要求时间内按量、按质进行配送，如因配送不及时造成的损失，供应商应承担相应的赔偿。</w:t>
      </w:r>
      <w:r/>
    </w:p>
    <w:p>
      <w:pPr>
        <w:pStyle w:val="735"/>
        <w:ind w:firstLine="480"/>
        <w:spacing w:before="0" w:beforeAutospacing="0" w:after="0" w:afterAutospacing="0" w:line="360" w:lineRule="auto"/>
        <w:rPr>
          <w:rFonts w:hint="eastAsia" w:eastAsia="宋体" w:cs="宋体"/>
          <w:color w:val="auto"/>
          <w:highlight w:val="none"/>
          <w:lang w:val="en-US" w:eastAsia="zh-CN"/>
        </w:rPr>
      </w:pPr>
      <w:r>
        <w:rPr>
          <w:rFonts w:hint="eastAsia" w:cs="宋体"/>
          <w:color w:val="auto"/>
          <w:highlight w:val="none"/>
          <w:lang w:val="en-US" w:eastAsia="zh-CN"/>
        </w:rPr>
        <w:t xml:space="preserve">5</w:t>
      </w:r>
      <w:r>
        <w:rPr>
          <w:rFonts w:hint="eastAsia" w:cs="宋体"/>
          <w:color w:val="auto"/>
          <w:highlight w:val="none"/>
          <w:lang w:eastAsia="zh-CN"/>
        </w:rPr>
        <w:t xml:space="preserve">）</w:t>
      </w:r>
      <w:r>
        <w:rPr>
          <w:rFonts w:hint="eastAsia" w:cs="宋体"/>
          <w:color w:val="auto"/>
          <w:highlight w:val="none"/>
        </w:rPr>
        <w:t xml:space="preserve">配送车辆应符合食品安全要求，车厢内部应干净卫生、无异味、无污渍，且应定期进行清洗和消毒，配送人员应持有健康证。配送过程中应采取适当的保温、保鲜措施，确保食材在运输过程中不受污染、不变质。</w:t>
      </w:r>
      <w:r/>
    </w:p>
    <w:p>
      <w:pPr>
        <w:pStyle w:val="735"/>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（6）数量、质量、品质要求</w:t>
      </w:r>
      <w:r/>
    </w:p>
    <w:p>
      <w:pPr>
        <w:pStyle w:val="735"/>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1）考虑到叶菜类品种的特殊性，要求乙方实际供应除叶菜类外的品种及数量与甲方订单要求相差不能超过5％，叶菜类的品种及数量与甲方订单要求相差不能超过10％。各品种数量超出规定的部分由乙方带回，不纳入结算，短缺</w:t>
      </w:r>
      <w:r>
        <w:rPr>
          <w:rFonts w:hint="eastAsia" w:cs="宋体"/>
          <w:color w:val="auto"/>
          <w:highlight w:val="none"/>
          <w:lang w:eastAsia="zh-CN"/>
        </w:rPr>
        <w:t xml:space="preserve">的部分</w:t>
      </w:r>
      <w:r>
        <w:rPr>
          <w:rFonts w:hint="eastAsia" w:cs="宋体"/>
          <w:color w:val="auto"/>
          <w:highlight w:val="none"/>
        </w:rPr>
        <w:t xml:space="preserve">由乙方补足。</w:t>
      </w:r>
      <w:r/>
    </w:p>
    <w:p>
      <w:pPr>
        <w:pStyle w:val="735"/>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2）每个品种的重量以双方核准的净重过磅数为准，双方签字确认作为结算凭证。</w:t>
      </w:r>
      <w:r/>
    </w:p>
    <w:p>
      <w:pPr>
        <w:pStyle w:val="735"/>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3）质量必须符合国家相关食品安全卫生标准，乙方必须每天提供所供蔬菜的农药残留检测报告。甲方可以不定期进行抽检，抽检一次不合格的，罚当天食材供货费用的两倍，抽检不合格满三次的，甲方有权终止合同。</w:t>
      </w:r>
      <w:r/>
    </w:p>
    <w:p>
      <w:pPr>
        <w:pStyle w:val="735"/>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4）质量必须达到本标书所列的要求，并且品质不低于甲方当天在各大蔬菜批发市场的自购标准。</w:t>
      </w:r>
      <w:r/>
    </w:p>
    <w:p>
      <w:pPr>
        <w:pStyle w:val="735"/>
        <w:ind w:firstLine="480"/>
        <w:spacing w:before="0" w:beforeAutospacing="0" w:after="0" w:afterAutospacing="0" w:line="360" w:lineRule="auto"/>
        <w:rPr>
          <w:rFonts w:hint="eastAsia" w:eastAsia="宋体" w:cs="宋体"/>
          <w:color w:val="auto"/>
          <w:highlight w:val="none"/>
          <w:lang w:val="en-US" w:eastAsia="zh-CN"/>
        </w:rPr>
      </w:pPr>
      <w:r>
        <w:rPr>
          <w:rFonts w:hint="eastAsia" w:cs="宋体"/>
          <w:color w:val="auto"/>
          <w:highlight w:val="none"/>
          <w:lang w:val="en-US" w:eastAsia="zh-CN"/>
        </w:rPr>
        <w:t xml:space="preserve">5）食材应新鲜、无毒无害、无异味、无霉变、无过期等问题，符合国家食品安全标准和国家或行业规定的相关标准，确保食材的安全性和可靠性。对于进口食材，应提供合法的进口手续和检验检疫证‌。</w:t>
      </w:r>
      <w:r/>
    </w:p>
    <w:p>
      <w:pPr>
        <w:pStyle w:val="735"/>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（7）配送要求：</w:t>
      </w:r>
      <w:r/>
    </w:p>
    <w:p>
      <w:pPr>
        <w:pStyle w:val="735"/>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蔬菜类：</w:t>
      </w:r>
      <w:r/>
    </w:p>
    <w:tbl>
      <w:tblPr>
        <w:tblStyle w:val="70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797"/>
        <w:gridCol w:w="5829"/>
        <w:gridCol w:w="1233"/>
      </w:tblGrid>
      <w:tr>
        <w:trPr>
          <w:trHeight w:val="450"/>
        </w:trPr>
        <w:tc>
          <w:tcPr>
            <w:tcW w:w="720" w:type="dxa"/>
            <w:vAlign w:val="center"/>
            <w:textDirection w:val="lrTb"/>
            <w:noWrap w:val="false"/>
          </w:tcPr>
          <w:p>
            <w:pPr>
              <w:ind w:left="0"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序号</w:t>
            </w:r>
            <w:r/>
          </w:p>
        </w:tc>
        <w:tc>
          <w:tcPr>
            <w:tcW w:w="1797"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货物种类</w:t>
            </w:r>
            <w:r/>
          </w:p>
        </w:tc>
        <w:tc>
          <w:tcPr>
            <w:tcW w:w="5829"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质量要求标准</w:t>
            </w:r>
            <w:r/>
          </w:p>
        </w:tc>
        <w:tc>
          <w:tcPr>
            <w:tcW w:w="1233"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其他要求</w:t>
            </w:r>
            <w:r/>
          </w:p>
        </w:tc>
      </w:tr>
      <w:tr>
        <w:trPr>
          <w:trHeight w:val="1374"/>
        </w:trPr>
        <w:tc>
          <w:tcPr>
            <w:tcW w:w="720"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p>
        </w:tc>
        <w:tc>
          <w:tcPr>
            <w:tcW w:w="1797"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叶菜类</w:t>
            </w:r>
            <w:r/>
          </w:p>
        </w:tc>
        <w:tc>
          <w:tcPr>
            <w:tcW w:w="582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外形正常，叶梗光滑幼嫩，不干瘪凋萎，无过多黄叶，色泽正常。去除根须，不含土，无虫害，大白菜、卷心菜切开心不变黑，无腐烂情形，无明显浸水现象；农药残留不超标。</w:t>
            </w:r>
            <w:r/>
          </w:p>
        </w:tc>
        <w:tc>
          <w:tcPr>
            <w:tcW w:w="1233" w:type="dxa"/>
            <w:vAlign w:val="center"/>
            <w:vMerge w:val="restart"/>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开具正规发票，按要求送货上门，必须每天提供农药残留检测报告，保证送货质量，诚实守信。</w:t>
            </w:r>
            <w:r/>
          </w:p>
        </w:tc>
      </w:tr>
      <w:tr>
        <w:trPr>
          <w:trHeight w:val="598"/>
        </w:trPr>
        <w:tc>
          <w:tcPr>
            <w:tcW w:w="720"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p>
        </w:tc>
        <w:tc>
          <w:tcPr>
            <w:tcW w:w="1797"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根茎类。如香芋、土豆、莴笋</w:t>
            </w:r>
            <w:r/>
          </w:p>
        </w:tc>
        <w:tc>
          <w:tcPr>
            <w:tcW w:w="582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无虫咬、发芽、发霉现象，新鲜，形态大小与甲方自购标准相当。农药残留不超标。</w:t>
            </w:r>
            <w:r/>
          </w:p>
        </w:tc>
        <w:tc>
          <w:tcPr>
            <w:tcW w:w="1233"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748"/>
        </w:trPr>
        <w:tc>
          <w:tcPr>
            <w:tcW w:w="720"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p>
        </w:tc>
        <w:tc>
          <w:tcPr>
            <w:tcW w:w="1797"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花果类：如西兰花、白菜花</w:t>
            </w:r>
            <w:r/>
          </w:p>
        </w:tc>
        <w:tc>
          <w:tcPr>
            <w:tcW w:w="582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无虫害，成熟度良好，新鲜固有的色泽鲜明，无发霉发黄。农药残留不超标。</w:t>
            </w:r>
            <w:r/>
          </w:p>
        </w:tc>
        <w:tc>
          <w:tcPr>
            <w:tcW w:w="1233"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978"/>
        </w:trPr>
        <w:tc>
          <w:tcPr>
            <w:tcW w:w="720"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p>
        </w:tc>
        <w:tc>
          <w:tcPr>
            <w:tcW w:w="1797"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瓜果类</w:t>
            </w:r>
            <w:r/>
          </w:p>
        </w:tc>
        <w:tc>
          <w:tcPr>
            <w:tcW w:w="582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外表光亮无斑点，有新鲜连接的秧，形状正常、大小均匀，无软塌，成熟度</w:t>
            </w:r>
            <w:r>
              <w:rPr>
                <w:rFonts w:hint="eastAsia" w:ascii="宋体" w:hAnsi="宋体" w:cs="宋体"/>
                <w:color w:val="auto"/>
                <w:sz w:val="24"/>
                <w:szCs w:val="24"/>
                <w:highlight w:val="none"/>
                <w:lang w:eastAsia="zh-CN"/>
              </w:rPr>
              <w:t xml:space="preserve">适中</w:t>
            </w:r>
            <w:r>
              <w:rPr>
                <w:rFonts w:hint="eastAsia" w:ascii="宋体" w:hAnsi="宋体" w:eastAsia="宋体" w:cs="宋体"/>
                <w:color w:val="auto"/>
                <w:sz w:val="24"/>
                <w:szCs w:val="24"/>
                <w:highlight w:val="none"/>
              </w:rPr>
              <w:t xml:space="preserve">。无腐烂，无污染，清洁、新鲜，无异味、无病虫损害。农药残留不超标。</w:t>
            </w:r>
            <w:r/>
          </w:p>
        </w:tc>
        <w:tc>
          <w:tcPr>
            <w:tcW w:w="1233"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bl>
    <w:p>
      <w:pPr>
        <w:pStyle w:val="735"/>
        <w:numPr>
          <w:ilvl w:val="0"/>
          <w:numId w:val="0"/>
        </w:numPr>
        <w:ind w:right="0" w:firstLine="480"/>
        <w:keepLines w:val="0"/>
        <w:keepNext w:val="0"/>
        <w:pageBreakBefore w:val="0"/>
        <w:spacing w:before="0" w:beforeAutospacing="0" w:after="0" w:afterAutospacing="0" w:line="440" w:lineRule="exact"/>
        <w:widowControl/>
        <w:rPr>
          <w:rStyle w:val="1027"/>
          <w:rFonts w:hint="eastAsia" w:ascii="宋体" w:hAnsi="宋体" w:eastAsia="宋体" w:cs="宋体"/>
          <w:color w:val="auto"/>
          <w:sz w:val="24"/>
          <w:szCs w:val="24"/>
          <w:highlight w:val="none"/>
          <w:lang w:val="zh-TW" w:eastAsia="zh-TW"/>
        </w:rPr>
      </w:pPr>
      <w:r>
        <w:rPr>
          <w:rStyle w:val="1027"/>
          <w:rFonts w:hint="eastAsia" w:ascii="宋体" w:hAnsi="宋体" w:eastAsia="宋体" w:cs="宋体"/>
          <w:color w:val="auto"/>
          <w:sz w:val="24"/>
          <w:szCs w:val="24"/>
          <w:highlight w:val="none"/>
          <w:lang w:val="en-US" w:eastAsia="zh-CN"/>
        </w:rPr>
        <w:t xml:space="preserve">2</w:t>
      </w:r>
      <w:r>
        <w:rPr>
          <w:rStyle w:val="1027"/>
          <w:rFonts w:hint="eastAsia" w:ascii="宋体" w:hAnsi="宋体" w:eastAsia="宋体" w:cs="宋体"/>
          <w:color w:val="auto"/>
          <w:sz w:val="24"/>
          <w:szCs w:val="24"/>
          <w:highlight w:val="none"/>
          <w:lang w:val="zh-TW" w:eastAsia="zh-CN"/>
        </w:rPr>
        <w:t xml:space="preserve">）</w:t>
      </w:r>
      <w:r>
        <w:rPr>
          <w:rStyle w:val="1027"/>
          <w:rFonts w:hint="eastAsia" w:ascii="宋体" w:hAnsi="宋体" w:eastAsia="宋体" w:cs="宋体"/>
          <w:color w:val="auto"/>
          <w:sz w:val="24"/>
          <w:szCs w:val="24"/>
          <w:highlight w:val="none"/>
          <w:lang w:val="zh-TW" w:eastAsia="zh-TW"/>
        </w:rPr>
        <w:t xml:space="preserve">猪肉</w:t>
      </w:r>
      <w:r>
        <w:rPr>
          <w:rStyle w:val="1027"/>
          <w:rFonts w:hint="eastAsia" w:ascii="宋体" w:hAnsi="宋体" w:eastAsia="宋体" w:cs="宋体"/>
          <w:color w:val="auto"/>
          <w:sz w:val="24"/>
          <w:szCs w:val="24"/>
          <w:highlight w:val="none"/>
          <w:lang w:val="en-US" w:eastAsia="zh-CN"/>
        </w:rPr>
        <w:t xml:space="preserve">、</w:t>
      </w:r>
      <w:r>
        <w:rPr>
          <w:rStyle w:val="1027"/>
          <w:rFonts w:hint="eastAsia" w:ascii="宋体" w:hAnsi="宋体" w:eastAsia="宋体" w:cs="宋体"/>
          <w:color w:val="auto"/>
          <w:sz w:val="24"/>
          <w:szCs w:val="24"/>
          <w:highlight w:val="none"/>
          <w:lang w:val="zh-TW" w:eastAsia="zh-TW"/>
        </w:rPr>
        <w:t xml:space="preserve">牛羊肉配送标准：使用冷鲜肉，质量必须符合</w:t>
      </w:r>
      <w:r>
        <w:rPr>
          <w:rStyle w:val="1163"/>
          <w:rFonts w:hint="eastAsia" w:ascii="宋体" w:hAnsi="宋体" w:eastAsia="宋体" w:cs="宋体"/>
          <w:color w:val="auto"/>
          <w:sz w:val="24"/>
          <w:szCs w:val="24"/>
          <w:highlight w:val="none"/>
        </w:rPr>
        <w:t xml:space="preserve">GB/</w:t>
      </w:r>
      <w:r>
        <w:rPr>
          <w:rStyle w:val="1163"/>
          <w:rFonts w:hint="eastAsia" w:cs="宋体"/>
          <w:color w:val="auto"/>
          <w:sz w:val="24"/>
          <w:szCs w:val="24"/>
          <w:highlight w:val="none"/>
          <w:lang w:eastAsia="zh-CN"/>
        </w:rPr>
        <w:t xml:space="preserve">T</w:t>
      </w:r>
      <w:r>
        <w:rPr>
          <w:rStyle w:val="1163"/>
          <w:rFonts w:hint="eastAsia" w:ascii="宋体" w:hAnsi="宋体" w:eastAsia="宋体" w:cs="宋体"/>
          <w:color w:val="auto"/>
          <w:sz w:val="24"/>
          <w:szCs w:val="24"/>
          <w:highlight w:val="none"/>
        </w:rPr>
        <w:t xml:space="preserve">9959.2-2008</w:t>
      </w:r>
      <w:r>
        <w:rPr>
          <w:rStyle w:val="1027"/>
          <w:rFonts w:hint="eastAsia" w:ascii="宋体" w:hAnsi="宋体" w:eastAsia="宋体" w:cs="宋体"/>
          <w:color w:val="auto"/>
          <w:sz w:val="24"/>
          <w:szCs w:val="24"/>
          <w:highlight w:val="none"/>
          <w:lang w:val="zh-TW" w:eastAsia="zh-TW"/>
        </w:rPr>
        <w:t xml:space="preserve">食品安全国家标准。要求提供同批次《动物或动物产品分销信息凭证》或《动物检疫合格证》和《肉品品质检验合格证》。配送工具必须符合卫生要求，不得与其他货物混装，防止肉品二次污染。</w:t>
      </w:r>
      <w:r/>
    </w:p>
    <w:p>
      <w:pPr>
        <w:pStyle w:val="735"/>
        <w:numPr>
          <w:ilvl w:val="0"/>
          <w:numId w:val="0"/>
        </w:numPr>
        <w:ind w:right="0" w:firstLine="480"/>
        <w:keepLines w:val="0"/>
        <w:keepNext w:val="0"/>
        <w:pageBreakBefore w:val="0"/>
        <w:spacing w:before="0" w:beforeAutospacing="0" w:after="0" w:afterAutospacing="0" w:line="440" w:lineRule="exact"/>
        <w:widowControl/>
        <w:rPr>
          <w:rStyle w:val="1027"/>
          <w:rFonts w:hint="eastAsia" w:ascii="宋体" w:hAnsi="宋体" w:eastAsia="宋体" w:cs="宋体"/>
          <w:color w:val="auto"/>
          <w:sz w:val="24"/>
          <w:szCs w:val="24"/>
          <w:highlight w:val="none"/>
          <w:lang w:val="zh-TW" w:eastAsia="zh-CN"/>
        </w:rPr>
      </w:pPr>
      <w:r>
        <w:rPr>
          <w:rStyle w:val="1027"/>
          <w:rFonts w:hint="eastAsia" w:ascii="宋体" w:hAnsi="宋体" w:eastAsia="宋体" w:cs="宋体"/>
          <w:color w:val="auto"/>
          <w:sz w:val="24"/>
          <w:szCs w:val="24"/>
          <w:highlight w:val="none"/>
          <w:lang w:val="en-US" w:eastAsia="zh-CN"/>
        </w:rPr>
        <w:t xml:space="preserve">3</w:t>
      </w:r>
      <w:r>
        <w:rPr>
          <w:rStyle w:val="1027"/>
          <w:rFonts w:hint="eastAsia" w:ascii="宋体" w:hAnsi="宋体" w:eastAsia="宋体" w:cs="宋体"/>
          <w:color w:val="auto"/>
          <w:sz w:val="24"/>
          <w:szCs w:val="24"/>
          <w:highlight w:val="none"/>
          <w:lang w:val="zh-TW" w:eastAsia="zh-CN"/>
        </w:rPr>
        <w:t xml:space="preserve">）</w:t>
      </w:r>
      <w:r>
        <w:rPr>
          <w:rStyle w:val="1027"/>
          <w:rFonts w:hint="eastAsia" w:ascii="宋体" w:hAnsi="宋体" w:eastAsia="宋体" w:cs="宋体"/>
          <w:color w:val="auto"/>
          <w:sz w:val="24"/>
          <w:szCs w:val="24"/>
          <w:highlight w:val="none"/>
          <w:lang w:val="zh-TW" w:eastAsia="zh-TW"/>
        </w:rPr>
        <w:t xml:space="preserve">家禽冻品（鸡产品、鸭产品、鹅产品等）配送标准：鲜、冻禽类产品质量必须符</w:t>
      </w:r>
      <w:r>
        <w:rPr>
          <w:rStyle w:val="1027"/>
          <w:rFonts w:hint="eastAsia" w:ascii="宋体" w:hAnsi="宋体" w:eastAsia="宋体" w:cs="宋体"/>
          <w:color w:val="auto"/>
          <w:sz w:val="24"/>
          <w:szCs w:val="24"/>
          <w:highlight w:val="none"/>
          <w:lang w:val="zh-TW" w:eastAsia="zh-CN"/>
        </w:rPr>
        <w:t xml:space="preserve">合</w:t>
      </w:r>
      <w:r>
        <w:rPr>
          <w:rStyle w:val="1163"/>
          <w:rFonts w:hint="eastAsia" w:ascii="宋体" w:hAnsi="宋体" w:eastAsia="宋体" w:cs="宋体"/>
          <w:color w:val="auto"/>
          <w:sz w:val="24"/>
          <w:szCs w:val="24"/>
          <w:highlight w:val="none"/>
        </w:rPr>
        <w:t xml:space="preserve">GB16869-2005</w:t>
      </w:r>
      <w:r>
        <w:rPr>
          <w:rStyle w:val="1027"/>
          <w:rFonts w:hint="eastAsia" w:ascii="宋体" w:hAnsi="宋体" w:eastAsia="宋体" w:cs="宋体"/>
          <w:color w:val="auto"/>
          <w:sz w:val="24"/>
          <w:szCs w:val="24"/>
          <w:highlight w:val="none"/>
          <w:lang w:val="zh-TW" w:eastAsia="zh-TW"/>
        </w:rPr>
        <w:t xml:space="preserve">食品安全国家标准，配送单位要求提供同批次产品合格证明文件，动物产品提供《动物或动物产品分销信息凭证》或《动物检疫合格证》</w:t>
      </w:r>
      <w:r>
        <w:rPr>
          <w:rStyle w:val="1027"/>
          <w:rFonts w:hint="eastAsia" w:ascii="宋体" w:hAnsi="宋体" w:eastAsia="宋体" w:cs="宋体"/>
          <w:color w:val="auto"/>
          <w:sz w:val="24"/>
          <w:szCs w:val="24"/>
          <w:highlight w:val="none"/>
          <w:lang w:val="zh-TW" w:eastAsia="zh-CN"/>
        </w:rPr>
        <w:t xml:space="preserve">。</w:t>
      </w:r>
      <w:r/>
    </w:p>
    <w:p>
      <w:pPr>
        <w:pStyle w:val="735"/>
        <w:ind w:left="0" w:right="0" w:firstLine="480"/>
        <w:keepLines w:val="0"/>
        <w:keepNext w:val="0"/>
        <w:pageBreakBefore w:val="0"/>
        <w:spacing w:before="0" w:beforeAutospacing="0" w:after="0" w:afterAutospacing="0" w:line="440" w:lineRule="exact"/>
        <w:widowControl/>
        <w:rPr>
          <w:rStyle w:val="1027"/>
          <w:rFonts w:hint="eastAsia" w:ascii="宋体" w:hAnsi="宋体" w:eastAsia="宋体" w:cs="宋体"/>
          <w:color w:val="auto"/>
          <w:sz w:val="24"/>
          <w:szCs w:val="24"/>
          <w:highlight w:val="none"/>
          <w:lang w:val="zh-TW" w:eastAsia="zh-CN"/>
        </w:rPr>
      </w:pPr>
      <w:r>
        <w:rPr>
          <w:rStyle w:val="1027"/>
          <w:rFonts w:hint="eastAsia" w:ascii="宋体" w:hAnsi="宋体" w:eastAsia="宋体" w:cs="宋体"/>
          <w:color w:val="auto"/>
          <w:sz w:val="24"/>
          <w:szCs w:val="24"/>
          <w:highlight w:val="none"/>
          <w:lang w:val="en-US" w:eastAsia="zh-CN"/>
        </w:rPr>
        <w:t xml:space="preserve">4</w:t>
      </w:r>
      <w:r>
        <w:rPr>
          <w:rStyle w:val="1027"/>
          <w:rFonts w:hint="eastAsia" w:ascii="宋体" w:hAnsi="宋体" w:eastAsia="宋体" w:cs="宋体"/>
          <w:color w:val="auto"/>
          <w:sz w:val="24"/>
          <w:szCs w:val="24"/>
          <w:highlight w:val="none"/>
          <w:lang w:val="zh-TW" w:eastAsia="zh-CN"/>
        </w:rPr>
        <w:t xml:space="preserve">）</w:t>
      </w:r>
      <w:r>
        <w:rPr>
          <w:rStyle w:val="1027"/>
          <w:rFonts w:hint="eastAsia" w:ascii="宋体" w:hAnsi="宋体" w:eastAsia="宋体" w:cs="宋体"/>
          <w:color w:val="auto"/>
          <w:sz w:val="24"/>
          <w:szCs w:val="24"/>
          <w:highlight w:val="none"/>
          <w:lang w:val="zh-TW" w:eastAsia="zh-TW"/>
        </w:rPr>
        <w:t xml:space="preserve">豆制品配送标准：豆制品质量必须符合</w:t>
      </w:r>
      <w:r>
        <w:rPr>
          <w:rStyle w:val="1163"/>
          <w:rFonts w:hint="eastAsia" w:ascii="宋体" w:hAnsi="宋体" w:eastAsia="宋体" w:cs="宋体"/>
          <w:color w:val="auto"/>
          <w:sz w:val="24"/>
          <w:szCs w:val="24"/>
          <w:highlight w:val="none"/>
        </w:rPr>
        <w:t xml:space="preserve">GB2712-2014</w:t>
      </w:r>
      <w:r>
        <w:rPr>
          <w:rStyle w:val="1027"/>
          <w:rFonts w:hint="eastAsia" w:ascii="宋体" w:hAnsi="宋体" w:eastAsia="宋体" w:cs="宋体"/>
          <w:color w:val="auto"/>
          <w:sz w:val="24"/>
          <w:szCs w:val="24"/>
          <w:highlight w:val="none"/>
          <w:lang w:val="zh-TW" w:eastAsia="zh-TW"/>
        </w:rPr>
        <w:t xml:space="preserve">食品安全国家标准，面筋制品质量必须符合</w:t>
      </w:r>
      <w:r>
        <w:rPr>
          <w:rStyle w:val="1163"/>
          <w:rFonts w:hint="eastAsia" w:ascii="宋体" w:hAnsi="宋体" w:eastAsia="宋体" w:cs="宋体"/>
          <w:color w:val="auto"/>
          <w:sz w:val="24"/>
          <w:szCs w:val="24"/>
          <w:highlight w:val="none"/>
        </w:rPr>
        <w:t xml:space="preserve">GB2711-2014</w:t>
      </w:r>
      <w:r>
        <w:rPr>
          <w:rStyle w:val="1027"/>
          <w:rFonts w:hint="eastAsia" w:ascii="宋体" w:hAnsi="宋体" w:eastAsia="宋体" w:cs="宋体"/>
          <w:color w:val="auto"/>
          <w:sz w:val="24"/>
          <w:szCs w:val="24"/>
          <w:highlight w:val="none"/>
          <w:lang w:val="zh-TW" w:eastAsia="zh-TW"/>
        </w:rPr>
        <w:t xml:space="preserve">食品安全国家标准，对豆制品的有关安全健康指标符合国家规定，并具有</w:t>
      </w:r>
      <w:r>
        <w:rPr>
          <w:rStyle w:val="1163"/>
          <w:rFonts w:hint="eastAsia" w:ascii="宋体" w:hAnsi="宋体" w:eastAsia="宋体" w:cs="宋体"/>
          <w:color w:val="auto"/>
          <w:sz w:val="24"/>
          <w:szCs w:val="24"/>
          <w:highlight w:val="none"/>
        </w:rPr>
        <w:t xml:space="preserve">“QS”</w:t>
      </w:r>
      <w:r>
        <w:rPr>
          <w:rStyle w:val="1027"/>
          <w:rFonts w:hint="eastAsia" w:ascii="宋体" w:hAnsi="宋体" w:eastAsia="宋体" w:cs="宋体"/>
          <w:color w:val="auto"/>
          <w:sz w:val="24"/>
          <w:szCs w:val="24"/>
          <w:highlight w:val="none"/>
          <w:lang w:val="zh-TW" w:eastAsia="zh-TW"/>
        </w:rPr>
        <w:t xml:space="preserve">食品质量安全认证</w:t>
      </w:r>
      <w:r>
        <w:rPr>
          <w:rStyle w:val="1027"/>
          <w:rFonts w:hint="eastAsia" w:ascii="宋体" w:hAnsi="宋体" w:eastAsia="宋体" w:cs="宋体"/>
          <w:color w:val="auto"/>
          <w:sz w:val="24"/>
          <w:szCs w:val="24"/>
          <w:highlight w:val="none"/>
          <w:lang w:val="zh-TW" w:eastAsia="zh-CN"/>
        </w:rPr>
        <w:t xml:space="preserve">。</w:t>
      </w:r>
      <w:r/>
    </w:p>
    <w:p>
      <w:pPr>
        <w:pStyle w:val="735"/>
        <w:ind w:left="0" w:right="0" w:firstLine="480"/>
        <w:keepLines w:val="0"/>
        <w:keepNext w:val="0"/>
        <w:pageBreakBefore w:val="0"/>
        <w:spacing w:before="0" w:beforeAutospacing="0" w:after="0" w:afterAutospacing="0" w:line="440" w:lineRule="exact"/>
        <w:widowControl/>
        <w:rPr>
          <w:rStyle w:val="1027"/>
          <w:rFonts w:hint="eastAsia" w:ascii="宋体" w:hAnsi="宋体" w:eastAsia="宋体" w:cs="宋体"/>
          <w:color w:val="auto"/>
          <w:sz w:val="24"/>
          <w:szCs w:val="24"/>
          <w:highlight w:val="none"/>
          <w:lang w:val="zh-TW" w:eastAsia="zh-CN"/>
        </w:rPr>
      </w:pPr>
      <w:r>
        <w:rPr>
          <w:rStyle w:val="1027"/>
          <w:rFonts w:hint="eastAsia" w:ascii="宋体" w:hAnsi="宋体" w:eastAsia="宋体" w:cs="宋体"/>
          <w:color w:val="auto"/>
          <w:sz w:val="24"/>
          <w:szCs w:val="24"/>
          <w:highlight w:val="none"/>
          <w:lang w:val="en-US" w:eastAsia="zh-CN"/>
        </w:rPr>
        <w:t xml:space="preserve">5</w:t>
      </w:r>
      <w:r>
        <w:rPr>
          <w:rStyle w:val="1027"/>
          <w:rFonts w:hint="eastAsia" w:ascii="宋体" w:hAnsi="宋体" w:eastAsia="宋体" w:cs="宋体"/>
          <w:color w:val="auto"/>
          <w:sz w:val="24"/>
          <w:szCs w:val="24"/>
          <w:highlight w:val="none"/>
          <w:lang w:val="zh-TW" w:eastAsia="zh-CN"/>
        </w:rPr>
        <w:t xml:space="preserve">）</w:t>
      </w:r>
      <w:r>
        <w:rPr>
          <w:rStyle w:val="1027"/>
          <w:rFonts w:hint="eastAsia" w:ascii="宋体" w:hAnsi="宋体" w:eastAsia="宋体" w:cs="宋体"/>
          <w:color w:val="auto"/>
          <w:sz w:val="24"/>
          <w:szCs w:val="24"/>
          <w:highlight w:val="none"/>
          <w:lang w:val="zh-TW" w:eastAsia="zh-TW"/>
        </w:rPr>
        <w:t xml:space="preserve">水产品配送标准：鲜、冻动物性水产品质量必须符合</w:t>
      </w:r>
      <w:r>
        <w:rPr>
          <w:rStyle w:val="1163"/>
          <w:rFonts w:hint="eastAsia" w:ascii="宋体" w:hAnsi="宋体" w:eastAsia="宋体" w:cs="宋体"/>
          <w:color w:val="auto"/>
          <w:sz w:val="24"/>
          <w:szCs w:val="24"/>
          <w:highlight w:val="none"/>
        </w:rPr>
        <w:t xml:space="preserve">GB2733-2015</w:t>
      </w:r>
      <w:r>
        <w:rPr>
          <w:rStyle w:val="1027"/>
          <w:rFonts w:hint="eastAsia" w:ascii="宋体" w:hAnsi="宋体" w:eastAsia="宋体" w:cs="宋体"/>
          <w:color w:val="auto"/>
          <w:sz w:val="24"/>
          <w:szCs w:val="24"/>
          <w:highlight w:val="none"/>
          <w:lang w:val="zh-TW" w:eastAsia="zh-TW"/>
        </w:rPr>
        <w:t xml:space="preserve">食品安全国家标准，水产调味品质量必须符合</w:t>
      </w:r>
      <w:r>
        <w:rPr>
          <w:rStyle w:val="1163"/>
          <w:rFonts w:hint="eastAsia" w:ascii="宋体" w:hAnsi="宋体" w:eastAsia="宋体" w:cs="宋体"/>
          <w:color w:val="auto"/>
          <w:sz w:val="24"/>
          <w:szCs w:val="24"/>
          <w:highlight w:val="none"/>
        </w:rPr>
        <w:t xml:space="preserve">GB10133-2014</w:t>
      </w:r>
      <w:r>
        <w:rPr>
          <w:rStyle w:val="1027"/>
          <w:rFonts w:hint="eastAsia" w:ascii="宋体" w:hAnsi="宋体" w:eastAsia="宋体" w:cs="宋体"/>
          <w:color w:val="auto"/>
          <w:sz w:val="24"/>
          <w:szCs w:val="24"/>
          <w:highlight w:val="none"/>
          <w:lang w:val="zh-TW" w:eastAsia="zh-TW"/>
        </w:rPr>
        <w:t xml:space="preserve">食品安全国家标准，腌制生食动物性水产品质量必须符合</w:t>
      </w:r>
      <w:r>
        <w:rPr>
          <w:rStyle w:val="1163"/>
          <w:rFonts w:hint="eastAsia" w:ascii="宋体" w:hAnsi="宋体" w:eastAsia="宋体" w:cs="宋体"/>
          <w:color w:val="auto"/>
          <w:sz w:val="24"/>
          <w:szCs w:val="24"/>
          <w:highlight w:val="none"/>
        </w:rPr>
        <w:t xml:space="preserve">GB10136-2015</w:t>
      </w:r>
      <w:r>
        <w:rPr>
          <w:rStyle w:val="1027"/>
          <w:rFonts w:hint="eastAsia" w:ascii="宋体" w:hAnsi="宋体" w:eastAsia="宋体" w:cs="宋体"/>
          <w:color w:val="auto"/>
          <w:sz w:val="24"/>
          <w:szCs w:val="24"/>
          <w:highlight w:val="none"/>
          <w:lang w:val="zh-TW" w:eastAsia="zh-TW"/>
        </w:rPr>
        <w:t xml:space="preserve">食品安全国家标准，藻类及其制品质量必须符合</w:t>
      </w:r>
      <w:r>
        <w:rPr>
          <w:rStyle w:val="1163"/>
          <w:rFonts w:hint="eastAsia" w:ascii="宋体" w:hAnsi="宋体" w:eastAsia="宋体" w:cs="宋体"/>
          <w:color w:val="auto"/>
          <w:sz w:val="24"/>
          <w:szCs w:val="24"/>
          <w:highlight w:val="none"/>
        </w:rPr>
        <w:t xml:space="preserve">GB19643-2016</w:t>
      </w:r>
      <w:r>
        <w:rPr>
          <w:rStyle w:val="1027"/>
          <w:rFonts w:hint="eastAsia" w:ascii="宋体" w:hAnsi="宋体" w:eastAsia="宋体" w:cs="宋体"/>
          <w:color w:val="auto"/>
          <w:sz w:val="24"/>
          <w:szCs w:val="24"/>
          <w:highlight w:val="none"/>
          <w:lang w:val="zh-TW" w:eastAsia="zh-TW"/>
        </w:rPr>
        <w:t xml:space="preserve">食品安全国家标准。产品的感官性状、安全、稳定性等指标符合相关规定</w:t>
      </w:r>
      <w:r>
        <w:rPr>
          <w:rStyle w:val="1027"/>
          <w:rFonts w:hint="eastAsia" w:ascii="宋体" w:hAnsi="宋体" w:eastAsia="宋体" w:cs="宋体"/>
          <w:color w:val="auto"/>
          <w:sz w:val="24"/>
          <w:szCs w:val="24"/>
          <w:highlight w:val="none"/>
          <w:lang w:val="zh-TW" w:eastAsia="zh-CN"/>
        </w:rPr>
        <w:t xml:space="preserve">。</w:t>
      </w:r>
      <w:r/>
    </w:p>
    <w:p>
      <w:pPr>
        <w:pStyle w:val="735"/>
        <w:ind w:left="0" w:right="0" w:firstLine="480"/>
        <w:keepLines w:val="0"/>
        <w:keepNext w:val="0"/>
        <w:pageBreakBefore w:val="0"/>
        <w:spacing w:before="0" w:beforeAutospacing="0" w:after="0" w:afterAutospacing="0" w:line="440" w:lineRule="exact"/>
        <w:widowControl/>
        <w:rPr>
          <w:rStyle w:val="1027"/>
          <w:rFonts w:hint="eastAsia" w:ascii="宋体" w:hAnsi="宋体" w:eastAsia="宋体" w:cs="宋体"/>
          <w:color w:val="auto"/>
          <w:sz w:val="24"/>
          <w:szCs w:val="24"/>
          <w:highlight w:val="none"/>
          <w:lang w:val="zh-TW" w:eastAsia="zh-TW"/>
        </w:rPr>
      </w:pPr>
      <w:r>
        <w:rPr>
          <w:rStyle w:val="1027"/>
          <w:rFonts w:hint="eastAsia" w:ascii="宋体" w:hAnsi="宋体" w:eastAsia="宋体" w:cs="宋体"/>
          <w:color w:val="auto"/>
          <w:sz w:val="24"/>
          <w:szCs w:val="24"/>
          <w:highlight w:val="none"/>
          <w:lang w:val="en-US" w:eastAsia="zh-CN"/>
        </w:rPr>
        <w:t xml:space="preserve">6</w:t>
      </w:r>
      <w:r>
        <w:rPr>
          <w:rStyle w:val="1027"/>
          <w:rFonts w:hint="eastAsia" w:ascii="宋体" w:hAnsi="宋体" w:eastAsia="宋体" w:cs="宋体"/>
          <w:color w:val="auto"/>
          <w:sz w:val="24"/>
          <w:szCs w:val="24"/>
          <w:highlight w:val="none"/>
          <w:lang w:val="zh-TW" w:eastAsia="zh-CN"/>
        </w:rPr>
        <w:t xml:space="preserve">）</w:t>
      </w:r>
      <w:r>
        <w:rPr>
          <w:rStyle w:val="1027"/>
          <w:rFonts w:hint="eastAsia" w:ascii="宋体" w:hAnsi="宋体" w:eastAsia="宋体" w:cs="宋体"/>
          <w:color w:val="auto"/>
          <w:sz w:val="24"/>
          <w:szCs w:val="24"/>
          <w:highlight w:val="none"/>
          <w:lang w:val="zh-TW" w:eastAsia="zh-TW"/>
        </w:rPr>
        <w:t xml:space="preserve">鲜蛋配送标准：蛋及蛋制品质量必须符合</w:t>
      </w:r>
      <w:r>
        <w:rPr>
          <w:rStyle w:val="1163"/>
          <w:rFonts w:hint="eastAsia" w:ascii="宋体" w:hAnsi="宋体" w:eastAsia="宋体" w:cs="宋体"/>
          <w:color w:val="auto"/>
          <w:sz w:val="24"/>
          <w:szCs w:val="24"/>
          <w:highlight w:val="none"/>
        </w:rPr>
        <w:t xml:space="preserve">GB2749-2015</w:t>
      </w:r>
      <w:r>
        <w:rPr>
          <w:rStyle w:val="1027"/>
          <w:rFonts w:hint="eastAsia" w:ascii="宋体" w:hAnsi="宋体" w:eastAsia="宋体" w:cs="宋体"/>
          <w:color w:val="auto"/>
          <w:sz w:val="24"/>
          <w:szCs w:val="24"/>
          <w:highlight w:val="none"/>
          <w:lang w:val="zh-TW" w:eastAsia="zh-TW"/>
        </w:rPr>
        <w:t xml:space="preserve">食品安全国家标准。</w:t>
      </w:r>
      <w:r/>
    </w:p>
    <w:p>
      <w:pPr>
        <w:pStyle w:val="735"/>
        <w:ind w:left="0" w:right="0" w:firstLine="480"/>
        <w:keepLines w:val="0"/>
        <w:keepNext w:val="0"/>
        <w:pageBreakBefore w:val="0"/>
        <w:spacing w:before="0" w:beforeAutospacing="0" w:after="0" w:afterAutospacing="0" w:line="440" w:lineRule="exact"/>
        <w:widowControl/>
        <w:rPr>
          <w:rStyle w:val="1027"/>
          <w:rFonts w:hint="eastAsia" w:ascii="宋体" w:hAnsi="宋体" w:eastAsia="宋体" w:cs="宋体"/>
          <w:color w:val="auto"/>
          <w:sz w:val="24"/>
          <w:szCs w:val="24"/>
          <w:highlight w:val="none"/>
          <w:lang w:val="zh-TW" w:eastAsia="zh-TW"/>
        </w:rPr>
      </w:pPr>
      <w:r>
        <w:rPr>
          <w:rStyle w:val="1027"/>
          <w:rFonts w:hint="eastAsia" w:ascii="宋体" w:hAnsi="宋体" w:eastAsia="宋体" w:cs="宋体"/>
          <w:color w:val="auto"/>
          <w:sz w:val="24"/>
          <w:szCs w:val="24"/>
          <w:highlight w:val="none"/>
          <w:lang w:val="en-US" w:eastAsia="zh-CN"/>
        </w:rPr>
        <w:t xml:space="preserve">7</w:t>
      </w:r>
      <w:r>
        <w:rPr>
          <w:rStyle w:val="1027"/>
          <w:rFonts w:hint="eastAsia" w:ascii="宋体" w:hAnsi="宋体" w:eastAsia="宋体" w:cs="宋体"/>
          <w:color w:val="auto"/>
          <w:sz w:val="24"/>
          <w:szCs w:val="24"/>
          <w:highlight w:val="none"/>
          <w:lang w:val="zh-TW" w:eastAsia="zh-CN"/>
        </w:rPr>
        <w:t xml:space="preserve">）</w:t>
      </w:r>
      <w:r>
        <w:rPr>
          <w:rStyle w:val="1027"/>
          <w:rFonts w:hint="eastAsia" w:ascii="宋体" w:hAnsi="宋体" w:eastAsia="宋体" w:cs="宋体"/>
          <w:color w:val="auto"/>
          <w:sz w:val="24"/>
          <w:szCs w:val="24"/>
          <w:highlight w:val="none"/>
          <w:lang w:val="zh-TW" w:eastAsia="zh-TW"/>
        </w:rPr>
        <w:t xml:space="preserve">大米配送标准：当年一级粳米，符合</w:t>
      </w:r>
      <w:r>
        <w:rPr>
          <w:rStyle w:val="1163"/>
          <w:rFonts w:hint="eastAsia" w:ascii="宋体" w:hAnsi="宋体" w:eastAsia="宋体" w:cs="宋体"/>
          <w:color w:val="auto"/>
          <w:sz w:val="24"/>
          <w:szCs w:val="24"/>
          <w:highlight w:val="none"/>
        </w:rPr>
        <w:t xml:space="preserve">GB1354-2009</w:t>
      </w:r>
      <w:r>
        <w:rPr>
          <w:rStyle w:val="1027"/>
          <w:rFonts w:hint="eastAsia" w:ascii="宋体" w:hAnsi="宋体" w:eastAsia="宋体" w:cs="宋体"/>
          <w:color w:val="auto"/>
          <w:sz w:val="24"/>
          <w:szCs w:val="24"/>
          <w:highlight w:val="none"/>
          <w:lang w:val="zh-TW" w:eastAsia="zh-TW"/>
        </w:rPr>
        <w:t xml:space="preserve">一级标准。供货时的剩余质保期不少于三分之二。</w:t>
      </w:r>
      <w:r/>
    </w:p>
    <w:p>
      <w:pPr>
        <w:pStyle w:val="735"/>
        <w:ind w:left="0" w:right="0" w:firstLine="480"/>
        <w:keepLines w:val="0"/>
        <w:keepNext w:val="0"/>
        <w:pageBreakBefore w:val="0"/>
        <w:spacing w:before="0" w:beforeAutospacing="0" w:after="0" w:afterAutospacing="0" w:line="440" w:lineRule="exact"/>
        <w:widowControl/>
        <w:rPr>
          <w:rStyle w:val="1027"/>
          <w:rFonts w:hint="eastAsia" w:ascii="宋体" w:hAnsi="宋体" w:eastAsia="宋体" w:cs="宋体"/>
          <w:color w:val="auto"/>
          <w:sz w:val="24"/>
          <w:szCs w:val="24"/>
          <w:highlight w:val="none"/>
          <w:lang w:val="zh-TW" w:eastAsia="zh-TW"/>
        </w:rPr>
      </w:pPr>
      <w:r>
        <w:rPr>
          <w:rStyle w:val="1027"/>
          <w:rFonts w:hint="eastAsia" w:ascii="宋体" w:hAnsi="宋体" w:eastAsia="宋体" w:cs="宋体"/>
          <w:color w:val="auto"/>
          <w:sz w:val="24"/>
          <w:szCs w:val="24"/>
          <w:highlight w:val="none"/>
          <w:lang w:val="en-US" w:eastAsia="zh-CN"/>
        </w:rPr>
        <w:t xml:space="preserve">8</w:t>
      </w:r>
      <w:r>
        <w:rPr>
          <w:rStyle w:val="1027"/>
          <w:rFonts w:hint="eastAsia" w:ascii="宋体" w:hAnsi="宋体" w:eastAsia="宋体" w:cs="宋体"/>
          <w:color w:val="auto"/>
          <w:sz w:val="24"/>
          <w:szCs w:val="24"/>
          <w:highlight w:val="none"/>
          <w:lang w:val="zh-TW" w:eastAsia="zh-CN"/>
        </w:rPr>
        <w:t xml:space="preserve">）</w:t>
      </w:r>
      <w:r>
        <w:rPr>
          <w:rStyle w:val="1027"/>
          <w:rFonts w:hint="eastAsia" w:ascii="宋体" w:hAnsi="宋体" w:eastAsia="宋体" w:cs="宋体"/>
          <w:color w:val="auto"/>
          <w:sz w:val="24"/>
          <w:szCs w:val="24"/>
          <w:highlight w:val="none"/>
          <w:lang w:val="zh-TW" w:eastAsia="zh-TW"/>
        </w:rPr>
        <w:t xml:space="preserve">食用油配送标准：投标产品必须是非转基因大豆油、花生油，且必须是一级成品油，分别符合</w:t>
      </w:r>
      <w:r>
        <w:rPr>
          <w:rStyle w:val="1163"/>
          <w:rFonts w:hint="eastAsia" w:ascii="宋体" w:hAnsi="宋体" w:eastAsia="宋体" w:cs="宋体"/>
          <w:color w:val="auto"/>
          <w:sz w:val="24"/>
          <w:szCs w:val="24"/>
          <w:highlight w:val="none"/>
        </w:rPr>
        <w:t xml:space="preserve">GB1535-2003</w:t>
      </w:r>
      <w:r>
        <w:rPr>
          <w:rStyle w:val="1027"/>
          <w:rFonts w:hint="eastAsia" w:ascii="宋体" w:hAnsi="宋体" w:eastAsia="宋体" w:cs="宋体"/>
          <w:color w:val="auto"/>
          <w:sz w:val="24"/>
          <w:szCs w:val="24"/>
          <w:highlight w:val="none"/>
          <w:lang w:val="zh-TW" w:eastAsia="zh-TW"/>
        </w:rPr>
        <w:t xml:space="preserve">、</w:t>
      </w:r>
      <w:r>
        <w:rPr>
          <w:rStyle w:val="1163"/>
          <w:rFonts w:hint="eastAsia" w:ascii="宋体" w:hAnsi="宋体" w:eastAsia="宋体" w:cs="宋体"/>
          <w:color w:val="auto"/>
          <w:sz w:val="24"/>
          <w:szCs w:val="24"/>
          <w:highlight w:val="none"/>
        </w:rPr>
        <w:t xml:space="preserve">GB10464-2003</w:t>
      </w:r>
      <w:r>
        <w:rPr>
          <w:rStyle w:val="1027"/>
          <w:rFonts w:hint="eastAsia" w:ascii="宋体" w:hAnsi="宋体" w:eastAsia="宋体" w:cs="宋体"/>
          <w:color w:val="auto"/>
          <w:sz w:val="24"/>
          <w:szCs w:val="24"/>
          <w:highlight w:val="none"/>
          <w:lang w:val="zh-TW" w:eastAsia="zh-TW"/>
        </w:rPr>
        <w:t xml:space="preserve">、</w:t>
      </w:r>
      <w:r>
        <w:rPr>
          <w:rStyle w:val="1163"/>
          <w:rFonts w:hint="eastAsia" w:ascii="宋体" w:hAnsi="宋体" w:eastAsia="宋体" w:cs="宋体"/>
          <w:color w:val="auto"/>
          <w:sz w:val="24"/>
          <w:szCs w:val="24"/>
          <w:highlight w:val="none"/>
        </w:rPr>
        <w:t xml:space="preserve">GB19111-2003</w:t>
      </w:r>
      <w:r>
        <w:rPr>
          <w:rStyle w:val="1027"/>
          <w:rFonts w:hint="eastAsia" w:ascii="宋体" w:hAnsi="宋体" w:eastAsia="宋体" w:cs="宋体"/>
          <w:color w:val="auto"/>
          <w:sz w:val="24"/>
          <w:szCs w:val="24"/>
          <w:highlight w:val="none"/>
          <w:lang w:val="zh-TW" w:eastAsia="zh-TW"/>
        </w:rPr>
        <w:t xml:space="preserve">国家标准。供货时的剩余质保期不少于三分之二。具体品牌要求及规格详见附表</w:t>
      </w:r>
      <w:r/>
    </w:p>
    <w:p>
      <w:pPr>
        <w:pStyle w:val="735"/>
        <w:ind w:left="0" w:right="0" w:firstLine="480"/>
        <w:keepLines w:val="0"/>
        <w:keepNext w:val="0"/>
        <w:pageBreakBefore w:val="0"/>
        <w:spacing w:before="0" w:beforeAutospacing="0" w:after="0" w:afterAutospacing="0" w:line="440" w:lineRule="exact"/>
        <w:widowControl/>
        <w:rPr>
          <w:rStyle w:val="1027"/>
          <w:rFonts w:hint="eastAsia" w:ascii="宋体" w:hAnsi="宋体" w:eastAsia="宋体" w:cs="宋体"/>
          <w:color w:val="auto"/>
          <w:sz w:val="24"/>
          <w:szCs w:val="24"/>
          <w:highlight w:val="none"/>
          <w:lang w:val="zh-TW" w:eastAsia="zh-TW"/>
        </w:rPr>
      </w:pPr>
      <w:r>
        <w:rPr>
          <w:rStyle w:val="1027"/>
          <w:rFonts w:hint="eastAsia" w:ascii="宋体" w:hAnsi="宋体" w:eastAsia="宋体" w:cs="宋体"/>
          <w:color w:val="auto"/>
          <w:sz w:val="24"/>
          <w:szCs w:val="24"/>
          <w:highlight w:val="none"/>
          <w:lang w:val="en-US" w:eastAsia="zh-CN"/>
        </w:rPr>
        <w:t xml:space="preserve">9</w:t>
      </w:r>
      <w:r>
        <w:rPr>
          <w:rStyle w:val="1027"/>
          <w:rFonts w:hint="eastAsia" w:ascii="宋体" w:hAnsi="宋体" w:eastAsia="宋体" w:cs="宋体"/>
          <w:color w:val="auto"/>
          <w:sz w:val="24"/>
          <w:szCs w:val="24"/>
          <w:highlight w:val="none"/>
          <w:lang w:val="zh-TW" w:eastAsia="zh-CN"/>
        </w:rPr>
        <w:t xml:space="preserve">）</w:t>
      </w:r>
      <w:r>
        <w:rPr>
          <w:rStyle w:val="1027"/>
          <w:rFonts w:hint="eastAsia" w:ascii="宋体" w:hAnsi="宋体" w:eastAsia="宋体" w:cs="宋体"/>
          <w:color w:val="auto"/>
          <w:sz w:val="24"/>
          <w:szCs w:val="24"/>
          <w:highlight w:val="none"/>
          <w:lang w:val="zh-TW" w:eastAsia="zh-TW"/>
        </w:rPr>
        <w:t xml:space="preserve">水果配送标准：大小均匀，果面光滑有光泽，具有品种应有的自然色泽；无斑点或极少果锈，不起皱，无裂口，无压痕及其他机械损伤和冻伤黑斑；果身重，硬朗；口感汁液饱满，无苦涩味，无木栓化组织，无农药残留。提供每日水果进货单或产地合格证明</w:t>
      </w:r>
      <w:r/>
    </w:p>
    <w:p>
      <w:pPr>
        <w:pStyle w:val="735"/>
        <w:ind w:left="0" w:right="0" w:firstLine="480"/>
        <w:keepLines w:val="0"/>
        <w:keepNext w:val="0"/>
        <w:pageBreakBefore w:val="0"/>
        <w:spacing w:before="0" w:beforeAutospacing="0" w:after="0" w:afterAutospacing="0" w:line="440" w:lineRule="exact"/>
        <w:widowControl/>
        <w:rPr>
          <w:rStyle w:val="1027"/>
          <w:rFonts w:hint="eastAsia" w:ascii="宋体" w:hAnsi="宋体" w:eastAsia="宋体" w:cs="宋体"/>
          <w:color w:val="auto"/>
          <w:sz w:val="24"/>
          <w:szCs w:val="24"/>
          <w:highlight w:val="none"/>
          <w:lang w:val="zh-TW" w:eastAsia="zh-CN"/>
        </w:rPr>
      </w:pPr>
      <w:r>
        <w:rPr>
          <w:rStyle w:val="1027"/>
          <w:rFonts w:hint="eastAsia" w:ascii="宋体" w:hAnsi="宋体" w:eastAsia="宋体" w:cs="宋体"/>
          <w:color w:val="auto"/>
          <w:sz w:val="24"/>
          <w:szCs w:val="24"/>
          <w:highlight w:val="none"/>
          <w:lang w:val="en-US" w:eastAsia="zh-CN"/>
        </w:rPr>
        <w:t xml:space="preserve">10</w:t>
      </w:r>
      <w:r>
        <w:rPr>
          <w:rStyle w:val="1027"/>
          <w:rFonts w:hint="eastAsia" w:ascii="宋体" w:hAnsi="宋体" w:eastAsia="宋体" w:cs="宋体"/>
          <w:color w:val="auto"/>
          <w:sz w:val="24"/>
          <w:szCs w:val="24"/>
          <w:highlight w:val="none"/>
          <w:lang w:val="zh-TW" w:eastAsia="zh-CN"/>
        </w:rPr>
        <w:t xml:space="preserve">）</w:t>
      </w:r>
      <w:r>
        <w:rPr>
          <w:rStyle w:val="1027"/>
          <w:rFonts w:hint="eastAsia" w:ascii="宋体" w:hAnsi="宋体" w:eastAsia="宋体" w:cs="宋体"/>
          <w:color w:val="auto"/>
          <w:sz w:val="24"/>
          <w:szCs w:val="24"/>
          <w:highlight w:val="none"/>
          <w:lang w:val="zh-TW" w:eastAsia="zh-TW"/>
        </w:rPr>
        <w:t xml:space="preserve">辅料配送标准</w:t>
      </w:r>
      <w:r>
        <w:rPr>
          <w:rStyle w:val="1027"/>
          <w:rFonts w:hint="eastAsia" w:ascii="宋体" w:hAnsi="宋体" w:eastAsia="宋体" w:cs="宋体"/>
          <w:color w:val="auto"/>
          <w:sz w:val="24"/>
          <w:szCs w:val="24"/>
          <w:highlight w:val="none"/>
          <w:lang w:val="zh-TW" w:eastAsia="zh-CN"/>
        </w:rPr>
        <w:t xml:space="preserve">：</w:t>
      </w:r>
      <w:r/>
    </w:p>
    <w:p>
      <w:pPr>
        <w:pStyle w:val="735"/>
        <w:ind w:left="0" w:right="0" w:firstLine="480"/>
        <w:keepLines w:val="0"/>
        <w:keepNext w:val="0"/>
        <w:pageBreakBefore w:val="0"/>
        <w:spacing w:before="0" w:beforeAutospacing="0" w:after="0" w:afterAutospacing="0" w:line="440" w:lineRule="exact"/>
        <w:widowControl/>
        <w:rPr>
          <w:rStyle w:val="1027"/>
          <w:rFonts w:hint="eastAsia" w:ascii="宋体" w:hAnsi="宋体" w:eastAsia="宋体" w:cs="宋体"/>
          <w:color w:val="auto"/>
          <w:sz w:val="24"/>
          <w:szCs w:val="24"/>
          <w:highlight w:val="none"/>
          <w:lang w:val="zh-TW" w:eastAsia="zh-TW"/>
        </w:rPr>
      </w:pPr>
      <w:r>
        <w:rPr>
          <w:rStyle w:val="1027"/>
          <w:rFonts w:hint="eastAsia" w:ascii="宋体" w:hAnsi="宋体" w:eastAsia="宋体" w:cs="宋体"/>
          <w:color w:val="auto"/>
          <w:sz w:val="24"/>
          <w:szCs w:val="24"/>
          <w:highlight w:val="none"/>
          <w:lang w:val="zh-TW" w:eastAsia="zh-TW"/>
        </w:rPr>
        <w:t xml:space="preserve">食用油符合</w:t>
      </w:r>
      <w:r>
        <w:rPr>
          <w:rStyle w:val="1163"/>
          <w:rFonts w:hint="eastAsia" w:ascii="宋体" w:hAnsi="宋体" w:eastAsia="宋体" w:cs="宋体"/>
          <w:color w:val="auto"/>
          <w:sz w:val="24"/>
          <w:szCs w:val="24"/>
          <w:highlight w:val="none"/>
        </w:rPr>
        <w:t xml:space="preserve">GB2716-2005</w:t>
      </w:r>
      <w:r>
        <w:rPr>
          <w:rStyle w:val="1027"/>
          <w:rFonts w:hint="eastAsia" w:ascii="宋体" w:hAnsi="宋体" w:eastAsia="宋体" w:cs="宋体"/>
          <w:color w:val="auto"/>
          <w:sz w:val="24"/>
          <w:szCs w:val="24"/>
          <w:highlight w:val="none"/>
          <w:lang w:val="zh-TW" w:eastAsia="zh-TW"/>
        </w:rPr>
        <w:t xml:space="preserve">的规定 </w:t>
      </w:r>
      <w:r>
        <w:rPr>
          <w:rStyle w:val="1027"/>
          <w:rFonts w:hint="eastAsia" w:ascii="宋体" w:hAnsi="宋体" w:eastAsia="宋体" w:cs="宋体"/>
          <w:color w:val="auto"/>
          <w:sz w:val="24"/>
          <w:szCs w:val="24"/>
          <w:highlight w:val="none"/>
          <w:lang w:val="zh-TW"/>
        </w:rPr>
        <w:t xml:space="preserve">  </w:t>
      </w:r>
      <w:r>
        <w:rPr>
          <w:rStyle w:val="1027"/>
          <w:rFonts w:hint="eastAsia" w:ascii="宋体" w:hAnsi="宋体" w:eastAsia="宋体" w:cs="宋体"/>
          <w:color w:val="auto"/>
          <w:sz w:val="24"/>
          <w:szCs w:val="24"/>
          <w:highlight w:val="none"/>
          <w:lang w:val="zh-TW" w:eastAsia="zh-TW"/>
        </w:rPr>
        <w:t xml:space="preserve">食盐符合</w:t>
      </w:r>
      <w:r>
        <w:rPr>
          <w:rStyle w:val="1163"/>
          <w:rFonts w:hint="eastAsia" w:ascii="宋体" w:hAnsi="宋体" w:eastAsia="宋体" w:cs="宋体"/>
          <w:color w:val="auto"/>
          <w:sz w:val="24"/>
          <w:szCs w:val="24"/>
          <w:highlight w:val="none"/>
        </w:rPr>
        <w:t xml:space="preserve">GB2721-2015</w:t>
      </w:r>
      <w:r>
        <w:rPr>
          <w:rStyle w:val="1027"/>
          <w:rFonts w:hint="eastAsia" w:ascii="宋体" w:hAnsi="宋体" w:eastAsia="宋体" w:cs="宋体"/>
          <w:color w:val="auto"/>
          <w:sz w:val="24"/>
          <w:szCs w:val="24"/>
          <w:highlight w:val="none"/>
          <w:lang w:val="zh-TW" w:eastAsia="zh-TW"/>
        </w:rPr>
        <w:t xml:space="preserve">的规定</w:t>
      </w:r>
      <w:r/>
    </w:p>
    <w:p>
      <w:pPr>
        <w:pStyle w:val="735"/>
        <w:ind w:left="0" w:right="0" w:firstLine="480"/>
        <w:keepLines w:val="0"/>
        <w:keepNext w:val="0"/>
        <w:pageBreakBefore w:val="0"/>
        <w:spacing w:before="0" w:beforeAutospacing="0" w:after="0" w:afterAutospacing="0" w:line="440" w:lineRule="exact"/>
        <w:widowControl/>
        <w:rPr>
          <w:rStyle w:val="1027"/>
          <w:rFonts w:hint="eastAsia" w:ascii="宋体" w:hAnsi="宋体" w:eastAsia="宋体" w:cs="宋体"/>
          <w:color w:val="auto"/>
          <w:sz w:val="24"/>
          <w:szCs w:val="24"/>
          <w:highlight w:val="none"/>
          <w:lang w:val="zh-TW" w:eastAsia="zh-CN"/>
        </w:rPr>
      </w:pPr>
      <w:r>
        <w:rPr>
          <w:rStyle w:val="1027"/>
          <w:rFonts w:hint="eastAsia" w:ascii="宋体" w:hAnsi="宋体" w:eastAsia="宋体" w:cs="宋体"/>
          <w:color w:val="auto"/>
          <w:sz w:val="24"/>
          <w:szCs w:val="24"/>
          <w:highlight w:val="none"/>
          <w:lang w:val="zh-TW" w:eastAsia="zh-TW"/>
        </w:rPr>
        <w:t xml:space="preserve">酱油符合</w:t>
      </w:r>
      <w:r>
        <w:rPr>
          <w:rStyle w:val="1163"/>
          <w:rFonts w:hint="eastAsia" w:ascii="宋体" w:hAnsi="宋体" w:eastAsia="宋体" w:cs="宋体"/>
          <w:color w:val="auto"/>
          <w:sz w:val="24"/>
          <w:szCs w:val="24"/>
          <w:highlight w:val="none"/>
        </w:rPr>
        <w:t xml:space="preserve">GB18186</w:t>
      </w:r>
      <w:r>
        <w:rPr>
          <w:rStyle w:val="1027"/>
          <w:rFonts w:hint="eastAsia" w:ascii="宋体" w:hAnsi="宋体" w:eastAsia="宋体" w:cs="宋体"/>
          <w:color w:val="auto"/>
          <w:sz w:val="24"/>
          <w:szCs w:val="24"/>
          <w:highlight w:val="none"/>
          <w:lang w:val="zh-TW" w:eastAsia="zh-TW"/>
        </w:rPr>
        <w:t xml:space="preserve">的规定     </w:t>
      </w:r>
      <w:r>
        <w:rPr>
          <w:rStyle w:val="1027"/>
          <w:rFonts w:hint="eastAsia" w:ascii="宋体" w:hAnsi="宋体" w:eastAsia="宋体" w:cs="宋体"/>
          <w:color w:val="auto"/>
          <w:sz w:val="24"/>
          <w:szCs w:val="24"/>
          <w:highlight w:val="none"/>
          <w:lang w:val="en-US" w:eastAsia="zh-CN"/>
        </w:rPr>
        <w:t xml:space="preserve"> </w:t>
      </w:r>
      <w:r>
        <w:rPr>
          <w:rStyle w:val="1027"/>
          <w:rFonts w:hint="eastAsia" w:ascii="宋体" w:hAnsi="宋体" w:eastAsia="宋体" w:cs="宋体"/>
          <w:color w:val="auto"/>
          <w:sz w:val="24"/>
          <w:szCs w:val="24"/>
          <w:highlight w:val="none"/>
          <w:lang w:val="zh-TW" w:eastAsia="zh-TW"/>
        </w:rPr>
        <w:t xml:space="preserve">   醋符合</w:t>
      </w:r>
      <w:r>
        <w:rPr>
          <w:rStyle w:val="1163"/>
          <w:rFonts w:hint="eastAsia" w:ascii="宋体" w:hAnsi="宋体" w:eastAsia="宋体" w:cs="宋体"/>
          <w:color w:val="auto"/>
          <w:sz w:val="24"/>
          <w:szCs w:val="24"/>
          <w:highlight w:val="none"/>
        </w:rPr>
        <w:t xml:space="preserve">GB/T18187</w:t>
      </w:r>
      <w:r>
        <w:rPr>
          <w:rStyle w:val="1027"/>
          <w:rFonts w:hint="eastAsia" w:ascii="宋体" w:hAnsi="宋体" w:eastAsia="宋体" w:cs="宋体"/>
          <w:color w:val="auto"/>
          <w:sz w:val="24"/>
          <w:szCs w:val="24"/>
          <w:highlight w:val="none"/>
          <w:lang w:val="zh-TW" w:eastAsia="zh-TW"/>
        </w:rPr>
        <w:t xml:space="preserve">的规</w:t>
      </w:r>
      <w:r>
        <w:rPr>
          <w:rStyle w:val="1027"/>
          <w:rFonts w:hint="eastAsia" w:ascii="宋体" w:hAnsi="宋体" w:eastAsia="宋体" w:cs="宋体"/>
          <w:color w:val="auto"/>
          <w:sz w:val="24"/>
          <w:szCs w:val="24"/>
          <w:highlight w:val="none"/>
          <w:lang w:val="zh-TW" w:eastAsia="zh-CN"/>
        </w:rPr>
        <w:t xml:space="preserve">定</w:t>
      </w:r>
      <w:r/>
    </w:p>
    <w:p>
      <w:pPr>
        <w:pStyle w:val="735"/>
        <w:ind w:left="0" w:right="0" w:firstLine="480"/>
        <w:keepLines w:val="0"/>
        <w:keepNext w:val="0"/>
        <w:pageBreakBefore w:val="0"/>
        <w:spacing w:before="0" w:beforeAutospacing="0" w:after="0" w:afterAutospacing="0" w:line="440" w:lineRule="exact"/>
        <w:widowControl/>
        <w:rPr>
          <w:rStyle w:val="1027"/>
          <w:rFonts w:hint="eastAsia" w:ascii="宋体" w:hAnsi="宋体" w:eastAsia="宋体" w:cs="宋体"/>
          <w:color w:val="auto"/>
          <w:sz w:val="24"/>
          <w:szCs w:val="24"/>
          <w:highlight w:val="none"/>
          <w:lang w:val="zh-TW" w:eastAsia="zh-CN"/>
        </w:rPr>
      </w:pPr>
      <w:r>
        <w:rPr>
          <w:rStyle w:val="1027"/>
          <w:rFonts w:hint="eastAsia" w:ascii="宋体" w:hAnsi="宋体" w:eastAsia="宋体" w:cs="宋体"/>
          <w:color w:val="auto"/>
          <w:sz w:val="24"/>
          <w:szCs w:val="24"/>
          <w:highlight w:val="none"/>
          <w:lang w:val="zh-TW" w:eastAsia="zh-TW"/>
        </w:rPr>
        <w:t xml:space="preserve">食糖符合</w:t>
      </w:r>
      <w:r>
        <w:rPr>
          <w:rStyle w:val="1163"/>
          <w:rFonts w:hint="eastAsia" w:ascii="宋体" w:hAnsi="宋体" w:eastAsia="宋体" w:cs="宋体"/>
          <w:color w:val="auto"/>
          <w:sz w:val="24"/>
          <w:szCs w:val="24"/>
          <w:highlight w:val="none"/>
        </w:rPr>
        <w:t xml:space="preserve">GB13104-2014</w:t>
      </w:r>
      <w:r>
        <w:rPr>
          <w:rStyle w:val="1027"/>
          <w:rFonts w:hint="eastAsia" w:ascii="宋体" w:hAnsi="宋体" w:eastAsia="宋体" w:cs="宋体"/>
          <w:color w:val="auto"/>
          <w:sz w:val="24"/>
          <w:szCs w:val="24"/>
          <w:highlight w:val="none"/>
          <w:lang w:val="zh-TW" w:eastAsia="zh-TW"/>
        </w:rPr>
        <w:t xml:space="preserve">规定      黄酒符合</w:t>
      </w:r>
      <w:r>
        <w:rPr>
          <w:rStyle w:val="1163"/>
          <w:rFonts w:hint="eastAsia" w:ascii="宋体" w:hAnsi="宋体" w:eastAsia="宋体" w:cs="宋体"/>
          <w:color w:val="auto"/>
          <w:sz w:val="24"/>
          <w:szCs w:val="24"/>
          <w:highlight w:val="none"/>
        </w:rPr>
        <w:t xml:space="preserve">GB/T13662</w:t>
      </w:r>
      <w:r>
        <w:rPr>
          <w:rStyle w:val="1027"/>
          <w:rFonts w:hint="eastAsia" w:ascii="宋体" w:hAnsi="宋体" w:eastAsia="宋体" w:cs="宋体"/>
          <w:color w:val="auto"/>
          <w:sz w:val="24"/>
          <w:szCs w:val="24"/>
          <w:highlight w:val="none"/>
          <w:lang w:val="zh-TW" w:eastAsia="zh-TW"/>
        </w:rPr>
        <w:t xml:space="preserve">的</w:t>
      </w:r>
      <w:r>
        <w:rPr>
          <w:rStyle w:val="1027"/>
          <w:rFonts w:hint="eastAsia" w:ascii="宋体" w:hAnsi="宋体" w:eastAsia="宋体" w:cs="宋体"/>
          <w:color w:val="auto"/>
          <w:sz w:val="24"/>
          <w:szCs w:val="24"/>
          <w:highlight w:val="none"/>
          <w:lang w:val="zh-TW" w:eastAsia="zh-CN"/>
        </w:rPr>
        <w:t xml:space="preserve">规定</w:t>
      </w:r>
      <w:r/>
    </w:p>
    <w:p>
      <w:pPr>
        <w:pStyle w:val="735"/>
        <w:ind w:left="0" w:right="0" w:firstLine="480"/>
        <w:keepLines w:val="0"/>
        <w:keepNext w:val="0"/>
        <w:pageBreakBefore w:val="0"/>
        <w:spacing w:before="0" w:beforeAutospacing="0" w:after="0" w:afterAutospacing="0" w:line="440" w:lineRule="exact"/>
        <w:widowControl/>
        <w:rPr>
          <w:rStyle w:val="1027"/>
          <w:rFonts w:hint="eastAsia" w:ascii="宋体" w:hAnsi="宋体" w:eastAsia="宋体" w:cs="宋体"/>
          <w:color w:val="auto"/>
          <w:sz w:val="24"/>
          <w:szCs w:val="24"/>
          <w:highlight w:val="none"/>
          <w:lang w:val="zh-TW" w:eastAsia="zh-CN"/>
        </w:rPr>
      </w:pPr>
      <w:r>
        <w:rPr>
          <w:rStyle w:val="1027"/>
          <w:rFonts w:hint="eastAsia" w:ascii="宋体" w:hAnsi="宋体" w:eastAsia="宋体" w:cs="宋体"/>
          <w:color w:val="auto"/>
          <w:sz w:val="24"/>
          <w:szCs w:val="24"/>
          <w:highlight w:val="none"/>
          <w:lang w:val="zh-TW" w:eastAsia="zh-TW"/>
        </w:rPr>
        <w:t xml:space="preserve">淀粉类符合</w:t>
      </w:r>
      <w:r>
        <w:rPr>
          <w:rStyle w:val="1163"/>
          <w:rFonts w:hint="eastAsia" w:ascii="宋体" w:hAnsi="宋体" w:eastAsia="宋体" w:cs="宋体"/>
          <w:color w:val="auto"/>
          <w:sz w:val="24"/>
          <w:szCs w:val="24"/>
          <w:highlight w:val="none"/>
        </w:rPr>
        <w:t xml:space="preserve">GB/T29343</w:t>
      </w:r>
      <w:r>
        <w:rPr>
          <w:rStyle w:val="1027"/>
          <w:rFonts w:hint="eastAsia" w:ascii="宋体" w:hAnsi="宋体" w:eastAsia="宋体" w:cs="宋体"/>
          <w:color w:val="auto"/>
          <w:sz w:val="24"/>
          <w:szCs w:val="24"/>
          <w:highlight w:val="none"/>
          <w:lang w:val="zh-TW" w:eastAsia="zh-TW"/>
        </w:rPr>
        <w:t xml:space="preserve">的规定     麻油符合</w:t>
      </w:r>
      <w:r>
        <w:rPr>
          <w:rStyle w:val="1163"/>
          <w:rFonts w:hint="eastAsia" w:ascii="宋体" w:hAnsi="宋体" w:eastAsia="宋体" w:cs="宋体"/>
          <w:color w:val="auto"/>
          <w:sz w:val="24"/>
          <w:szCs w:val="24"/>
          <w:highlight w:val="none"/>
        </w:rPr>
        <w:t xml:space="preserve">GB8233</w:t>
      </w:r>
      <w:r>
        <w:rPr>
          <w:rStyle w:val="1027"/>
          <w:rFonts w:hint="eastAsia" w:ascii="宋体" w:hAnsi="宋体" w:eastAsia="宋体" w:cs="宋体"/>
          <w:color w:val="auto"/>
          <w:sz w:val="24"/>
          <w:szCs w:val="24"/>
          <w:highlight w:val="none"/>
          <w:lang w:val="zh-TW" w:eastAsia="zh-TW"/>
        </w:rPr>
        <w:t xml:space="preserve">的</w:t>
      </w:r>
      <w:r>
        <w:rPr>
          <w:rStyle w:val="1027"/>
          <w:rFonts w:hint="eastAsia" w:ascii="宋体" w:hAnsi="宋体" w:eastAsia="宋体" w:cs="宋体"/>
          <w:color w:val="auto"/>
          <w:sz w:val="24"/>
          <w:szCs w:val="24"/>
          <w:highlight w:val="none"/>
          <w:lang w:val="zh-TW" w:eastAsia="zh-CN"/>
        </w:rPr>
        <w:t xml:space="preserve">规定</w:t>
      </w:r>
      <w:r/>
    </w:p>
    <w:p>
      <w:pPr>
        <w:pStyle w:val="735"/>
        <w:ind w:left="0" w:right="0" w:firstLine="480"/>
        <w:keepLines w:val="0"/>
        <w:keepNext w:val="0"/>
        <w:pageBreakBefore w:val="0"/>
        <w:spacing w:before="0" w:beforeAutospacing="0" w:after="0" w:afterAutospacing="0" w:line="440" w:lineRule="exact"/>
        <w:widowControl/>
        <w:rPr>
          <w:rStyle w:val="1163"/>
          <w:rFonts w:hint="eastAsia" w:ascii="宋体" w:hAnsi="宋体" w:eastAsia="宋体" w:cs="宋体"/>
          <w:color w:val="auto"/>
          <w:sz w:val="24"/>
          <w:szCs w:val="24"/>
          <w:highlight w:val="none"/>
          <w:lang w:eastAsia="zh-CN"/>
        </w:rPr>
      </w:pPr>
      <w:r>
        <w:rPr>
          <w:rStyle w:val="1163"/>
          <w:rFonts w:hint="eastAsia" w:ascii="宋体" w:hAnsi="宋体" w:eastAsia="宋体" w:cs="宋体"/>
          <w:color w:val="auto"/>
          <w:sz w:val="24"/>
          <w:szCs w:val="24"/>
          <w:highlight w:val="none"/>
          <w:lang w:eastAsia="zh-CN"/>
        </w:rPr>
        <w:t xml:space="preserve">注：以上质量标准如有新的国家或行业标准出台，则以最新标准执行。严禁配送假冒、变质、过期的产品，不得弄虚作假或以次充好，对于不符合质量的品种采购方有权要求退货或换货。因供应的货物质量达不到国家有关食品安全标准而造成食物中毒或其他后果</w:t>
      </w:r>
      <w:r>
        <w:rPr>
          <w:rStyle w:val="1163"/>
          <w:rFonts w:hint="eastAsia" w:ascii="宋体" w:hAnsi="宋体" w:eastAsia="宋体" w:cs="宋体"/>
          <w:color w:val="auto"/>
          <w:sz w:val="24"/>
          <w:szCs w:val="24"/>
          <w:highlight w:val="none"/>
          <w:lang w:eastAsia="zh-CN"/>
        </w:rPr>
        <w:t xml:space="preserve">，经公安机关或卫生防疫部门鉴定属于供货方（配送单位）责任的，其产生的一切法律和经济责任全部由供应商承担。供应商应按照食堂的食材需求计划，按时、按量、按质进行配送，确保食材的新鲜度和质量。供应商须有24小时配送能力，如有临时紧急需求，必须确保在规定要求时间内按量、按质进行配送，如因配送不及时造成的损失，供应商应承担相应的赔偿。配送车辆应符合食品安全要求，车厢内部应干净卫生、无异味、无污渍，且应定期进行清洗和消毒，配送人员应持有健康证。配送过程中应采取适当的保温、保鲜措施，确保食材在运输过程中不受污染、不变质。</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8.</w:t>
      </w:r>
      <w:r>
        <w:rPr>
          <w:rFonts w:hint="eastAsia" w:ascii="宋体" w:hAnsi="宋体" w:cs="宋体"/>
          <w:b/>
          <w:color w:val="auto"/>
          <w:sz w:val="24"/>
          <w:szCs w:val="24"/>
          <w:highlight w:val="none"/>
        </w:rPr>
        <w:t xml:space="preserve">有关说明：</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付款方式：</w:t>
      </w:r>
      <w:r>
        <w:rPr>
          <w:rFonts w:hint="eastAsia" w:ascii="宋体" w:hAnsi="宋体"/>
          <w:bCs/>
          <w:color w:val="auto"/>
          <w:sz w:val="24"/>
          <w:szCs w:val="24"/>
          <w:highlight w:val="none"/>
        </w:rPr>
        <w:t xml:space="preserve">每月凭经甲方签字的送货单据及定价单结算一次（节假日顺延），采用转账支付方式结算。乙方需提供与货款等额的正规发票。</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本项目合同履行地点：</w:t>
      </w:r>
      <w:r>
        <w:rPr>
          <w:rFonts w:hint="eastAsia" w:ascii="宋体" w:hAnsi="宋体"/>
          <w:bCs/>
          <w:color w:val="auto"/>
          <w:sz w:val="24"/>
          <w:szCs w:val="24"/>
          <w:highlight w:val="none"/>
        </w:rPr>
        <w:t xml:space="preserve">无锡市滨湖区城管综合行政执法大队</w:t>
      </w:r>
      <w:r>
        <w:rPr>
          <w:rFonts w:ascii="宋体" w:hAnsi="宋体"/>
          <w:bCs/>
          <w:color w:val="auto"/>
          <w:sz w:val="24"/>
          <w:szCs w:val="24"/>
          <w:highlight w:val="none"/>
        </w:rPr>
        <w:t xml:space="preserve">，具体地点以合同书约定为准。成交方必须按采购人要求将本项目中货物送到指定地点</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包括可能的分布范围</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spacing w:line="360" w:lineRule="auto"/>
        <w:tabs>
          <w:tab w:val="left" w:pos="630" w:leader="none"/>
          <w:tab w:val="left" w:pos="735" w:leader="none"/>
          <w:tab w:val="left" w:pos="945" w:leader="none"/>
        </w:tabs>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投标供应商</w:t>
      </w:r>
      <w:r>
        <w:rPr>
          <w:rFonts w:hint="eastAsia" w:ascii="宋体" w:hAnsi="宋体"/>
          <w:bCs/>
          <w:color w:val="auto"/>
          <w:sz w:val="24"/>
          <w:szCs w:val="24"/>
          <w:highlight w:val="none"/>
          <w:lang w:eastAsia="zh-CN"/>
        </w:rPr>
        <w:t xml:space="preserve">应具备合法的经营资质，包括食品生产许可证、食品经营许可证等相关证照，确保所供应的食材符合食品安全法律法规的要求。此外，</w:t>
      </w:r>
      <w:r>
        <w:rPr>
          <w:rFonts w:hint="eastAsia" w:ascii="宋体" w:hAnsi="宋体"/>
          <w:bCs/>
          <w:color w:val="auto"/>
          <w:sz w:val="24"/>
          <w:szCs w:val="24"/>
          <w:highlight w:val="none"/>
          <w:lang w:val="en-US" w:eastAsia="zh-CN"/>
        </w:rPr>
        <w:t xml:space="preserve">投标供应商</w:t>
      </w:r>
      <w:r>
        <w:rPr>
          <w:rFonts w:hint="eastAsia" w:ascii="宋体" w:hAnsi="宋体"/>
          <w:bCs/>
          <w:color w:val="auto"/>
          <w:sz w:val="24"/>
          <w:szCs w:val="24"/>
          <w:highlight w:val="none"/>
          <w:lang w:eastAsia="zh-CN"/>
        </w:rPr>
        <w:t xml:space="preserve">应有良好的信誉记录，近三年内无食品安全违法违规行为记录，且未被列入食品安全黑名单‌。</w:t>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bCs/>
          <w:color w:val="auto"/>
          <w:sz w:val="24"/>
          <w:szCs w:val="24"/>
          <w:highlight w:val="none"/>
          <w:lang w:eastAsia="zh-CN"/>
        </w:rPr>
        <w:t xml:space="preserve">中华人民共和国政府采购法</w:t>
      </w:r>
      <w:r>
        <w:rPr>
          <w:rFonts w:ascii="宋体" w:hAnsi="宋体"/>
          <w:bCs/>
          <w:color w:val="auto"/>
          <w:sz w:val="24"/>
          <w:szCs w:val="24"/>
          <w:highlight w:val="none"/>
        </w:rPr>
        <w:t xml:space="preserve">》第七十七条第一款的规定追究法律责任。</w:t>
      </w:r>
      <w:r/>
    </w:p>
    <w:p>
      <w:pPr>
        <w:ind w:firstLine="480"/>
        <w:spacing w:line="360" w:lineRule="auto"/>
        <w:rPr>
          <w:rFonts w:hint="eastAsia" w:ascii="宋体" w:hAnsi="宋体" w:cs="宋体"/>
          <w:b/>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bCs/>
          <w:color w:val="auto"/>
          <w:sz w:val="24"/>
          <w:szCs w:val="24"/>
          <w:highlight w:val="none"/>
        </w:rPr>
        <w:t xml:space="preserve">。</w:t>
      </w:r>
      <w:r>
        <w:rPr>
          <w:rFonts w:eastAsia="黑体"/>
          <w:bCs/>
          <w:color w:val="auto"/>
          <w:sz w:val="28"/>
          <w:szCs w:val="28"/>
          <w:highlight w:val="none"/>
        </w:rPr>
        <w:br w:type="page" w:clear="all"/>
      </w:r>
      <w:r/>
    </w:p>
    <w:p>
      <w:pPr>
        <w:jc w:val="center"/>
        <w:spacing w:line="360" w:lineRule="auto"/>
        <w:rPr>
          <w:rFonts w:hint="eastAsia" w:ascii="黑体" w:hAnsi="宋体" w:eastAsia="黑体"/>
          <w:b/>
          <w:color w:val="auto"/>
          <w:sz w:val="28"/>
          <w:szCs w:val="28"/>
          <w:highlight w:val="none"/>
        </w:rPr>
        <w:outlineLvl w:val="0"/>
      </w:pPr>
      <w:r>
        <w:rPr>
          <w:rFonts w:hint="eastAsia" w:ascii="黑体" w:eastAsia="黑体"/>
          <w:bCs/>
          <w:color w:val="auto"/>
          <w:sz w:val="28"/>
          <w:szCs w:val="28"/>
          <w:highlight w:val="none"/>
        </w:rPr>
        <w:t xml:space="preserve">四．</w:t>
      </w:r>
      <w:r>
        <w:rPr>
          <w:rFonts w:hint="eastAsia" w:ascii="黑体" w:hAnsi="宋体" w:eastAsia="黑体"/>
          <w:b/>
          <w:color w:val="auto"/>
          <w:sz w:val="28"/>
          <w:szCs w:val="28"/>
          <w:highlight w:val="none"/>
        </w:rPr>
        <w:t xml:space="preserve">合同书（</w:t>
      </w:r>
      <w:r>
        <w:rPr>
          <w:rFonts w:hint="eastAsia" w:ascii="黑体" w:hAnsi="宋体" w:eastAsia="黑体"/>
          <w:color w:val="auto"/>
          <w:sz w:val="28"/>
          <w:szCs w:val="28"/>
          <w:highlight w:val="none"/>
        </w:rPr>
        <w:t xml:space="preserve">格式文本</w:t>
      </w:r>
      <w:r>
        <w:rPr>
          <w:rFonts w:hint="eastAsia" w:ascii="黑体" w:hAnsi="宋体" w:eastAsia="黑体"/>
          <w:b/>
          <w:color w:val="auto"/>
          <w:sz w:val="28"/>
          <w:szCs w:val="28"/>
          <w:highlight w:val="none"/>
        </w:rPr>
        <w:t xml:space="preserve">）</w:t>
      </w:r>
      <w:r/>
    </w:p>
    <w:p>
      <w:pPr>
        <w:ind w:firstLine="482"/>
        <w:spacing w:line="360" w:lineRule="auto"/>
        <w:rPr>
          <w:rFonts w:ascii="黑体" w:eastAsia="黑体"/>
          <w:b/>
          <w:color w:val="auto"/>
          <w:sz w:val="28"/>
          <w:szCs w:val="28"/>
          <w:highlight w:val="none"/>
        </w:rPr>
      </w:pPr>
      <w:r>
        <w:rPr>
          <w:rFonts w:hint="eastAsia" w:ascii="宋体" w:hAnsi="宋体"/>
          <w:b/>
          <w:color w:val="auto"/>
          <w:sz w:val="24"/>
          <w:szCs w:val="24"/>
          <w:highlight w:val="none"/>
        </w:rPr>
        <w:t xml:space="preserve">根据《中华人民共和国政府采购法》及相关法规、《中华人民共和国民法典》，遵循平等、自愿、公平和诚实信用的原则，供需双方就</w:t>
      </w:r>
      <w:r>
        <w:rPr>
          <w:rFonts w:hint="eastAsia" w:ascii="宋体" w:hAnsi="宋体"/>
          <w:b/>
          <w:color w:val="auto"/>
          <w:sz w:val="24"/>
          <w:szCs w:val="24"/>
          <w:highlight w:val="none"/>
          <w:u w:val="single"/>
          <w:lang w:val="en-US" w:eastAsia="zh-CN"/>
        </w:rPr>
        <w:t xml:space="preserve">            </w:t>
      </w:r>
      <w:r>
        <w:rPr>
          <w:rFonts w:hint="eastAsia" w:ascii="宋体" w:hAnsi="宋体"/>
          <w:b/>
          <w:color w:val="auto"/>
          <w:sz w:val="24"/>
          <w:szCs w:val="24"/>
          <w:highlight w:val="none"/>
        </w:rPr>
        <w:t xml:space="preserve">项目（项目编号：</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 xml:space="preserve"> ）实施及有关事项协商一致，共同达成如下协议：</w:t>
      </w:r>
      <w:r/>
    </w:p>
    <w:p>
      <w:pPr>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需方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采购人</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u w:val="single"/>
        </w:rPr>
        <w:t xml:space="preserve">                    </w:t>
      </w:r>
      <w:r/>
    </w:p>
    <w:p>
      <w:pPr>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供方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中标方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u w:val="single"/>
        </w:rPr>
        <w:t xml:space="preserve">                    </w:t>
      </w:r>
      <w:r/>
    </w:p>
    <w:p>
      <w:pPr>
        <w:ind w:firstLine="480"/>
        <w:spacing w:line="460" w:lineRule="exact"/>
        <w:tabs>
          <w:tab w:val="left" w:pos="840" w:leader="none"/>
          <w:tab w:val="left" w:pos="1155" w:leader="none"/>
        </w:tabs>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rPr>
        <w:t xml:space="preserve">一、政府采购编号：</w:t>
      </w:r>
      <w:r>
        <w:rPr>
          <w:rFonts w:hint="eastAsia" w:ascii="宋体" w:hAnsi="宋体" w:cs="宋体"/>
          <w:bCs/>
          <w:color w:val="auto"/>
          <w:sz w:val="24"/>
          <w:highlight w:val="none"/>
          <w:u w:val="single"/>
          <w:lang w:val="en-US" w:eastAsia="zh-CN"/>
        </w:rPr>
        <w:t xml:space="preserve">                </w:t>
      </w:r>
      <w:r/>
    </w:p>
    <w:p>
      <w:pPr>
        <w:ind w:firstLine="480"/>
        <w:spacing w:line="460" w:lineRule="exact"/>
        <w:tabs>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二、采购内容：</w:t>
      </w:r>
      <w:bookmarkStart w:id="4" w:name="_Hlk2066327"/>
      <w:r>
        <w:rPr>
          <w:rFonts w:hint="eastAsia" w:ascii="宋体" w:hAnsi="宋体" w:cs="宋体"/>
          <w:bCs/>
          <w:color w:val="auto"/>
          <w:sz w:val="24"/>
          <w:highlight w:val="none"/>
          <w:u w:val="single"/>
        </w:rPr>
        <w:t xml:space="preserve">                                                          </w:t>
      </w:r>
      <w:bookmarkEnd w:id="4"/>
      <w:r/>
      <w:r/>
    </w:p>
    <w:p>
      <w:pPr>
        <w:ind w:firstLine="480"/>
        <w:spacing w:line="460" w:lineRule="exact"/>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三、</w:t>
      </w:r>
      <w:r>
        <w:rPr>
          <w:rFonts w:hint="eastAsia" w:ascii="宋体" w:hAnsi="宋体" w:cs="宋体"/>
          <w:bCs/>
          <w:color w:val="auto"/>
          <w:sz w:val="24"/>
          <w:highlight w:val="none"/>
          <w:lang w:val="en-US" w:eastAsia="zh-CN"/>
        </w:rPr>
        <w:t xml:space="preserve">本项目预算金额</w:t>
      </w:r>
      <w:r>
        <w:rPr>
          <w:rFonts w:hint="eastAsia" w:ascii="宋体" w:hAnsi="宋体" w:cs="宋体"/>
          <w:bCs/>
          <w:color w:val="auto"/>
          <w:sz w:val="24"/>
          <w:highlight w:val="none"/>
        </w:rPr>
        <w:t xml:space="preserve">：</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none"/>
          <w:lang w:eastAsia="zh-CN"/>
        </w:rPr>
        <w:t xml:space="preserve">；</w:t>
      </w:r>
      <w:r>
        <w:rPr>
          <w:rFonts w:hint="eastAsia" w:ascii="宋体" w:hAnsi="宋体" w:cs="宋体"/>
          <w:bCs/>
          <w:color w:val="auto"/>
          <w:sz w:val="24"/>
          <w:highlight w:val="none"/>
          <w:u w:val="none"/>
          <w:lang w:val="en-US" w:eastAsia="zh-CN"/>
        </w:rPr>
        <w:t xml:space="preserve">中标折扣率：</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w:t>
      </w:r>
      <w:r/>
    </w:p>
    <w:p>
      <w:pPr>
        <w:ind w:firstLine="480"/>
        <w:spacing w:line="460" w:lineRule="exact"/>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四、质量要求及验收标准：</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u w:val="single"/>
        </w:rPr>
        <w:t xml:space="preserve">                    </w:t>
      </w:r>
      <w:r/>
    </w:p>
    <w:p>
      <w:pPr>
        <w:ind w:firstLine="480"/>
        <w:spacing w:line="460" w:lineRule="exact"/>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五、服务期：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u w:val="single"/>
        </w:rPr>
        <w:t xml:space="preserve">            </w:t>
      </w:r>
      <w:r/>
    </w:p>
    <w:p>
      <w:pPr>
        <w:ind w:firstLine="480"/>
        <w:spacing w:line="460" w:lineRule="exact"/>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六、服务地点和方式：</w:t>
      </w:r>
      <w:r>
        <w:rPr>
          <w:rFonts w:hint="eastAsia" w:ascii="宋体" w:hAnsi="宋体" w:cs="宋体"/>
          <w:bCs/>
          <w:color w:val="auto"/>
          <w:sz w:val="24"/>
          <w:highlight w:val="none"/>
          <w:u w:val="single"/>
        </w:rPr>
        <w:t xml:space="preserve">                                                     </w:t>
      </w:r>
      <w:r/>
    </w:p>
    <w:p>
      <w:pPr>
        <w:ind w:firstLine="480"/>
        <w:spacing w:line="500" w:lineRule="exact"/>
        <w:rPr>
          <w:rFonts w:hint="eastAsia" w:ascii="宋体" w:hAnsi="宋体"/>
          <w:bCs/>
          <w:color w:val="auto"/>
          <w:sz w:val="24"/>
          <w:szCs w:val="24"/>
          <w:highlight w:val="none"/>
          <w:u w:val="single"/>
        </w:rPr>
      </w:pPr>
      <w:r>
        <w:rPr>
          <w:rFonts w:hint="eastAsia" w:ascii="宋体" w:hAnsi="宋体" w:cs="宋体"/>
          <w:bCs/>
          <w:color w:val="auto"/>
          <w:sz w:val="24"/>
          <w:highlight w:val="none"/>
        </w:rPr>
        <w:t xml:space="preserve">七、服务费支付步骤和办法：</w:t>
      </w:r>
      <w:r>
        <w:rPr>
          <w:rFonts w:hint="eastAsia" w:ascii="宋体" w:hAnsi="宋体"/>
          <w:bCs/>
          <w:color w:val="auto"/>
          <w:sz w:val="24"/>
          <w:szCs w:val="24"/>
          <w:highlight w:val="none"/>
          <w:u w:val="single"/>
        </w:rPr>
        <w:t xml:space="preserve">每月凭经甲方签字的送货单据及定价单结算一次（节假日顺延），采用转账支付方式结算。乙方需提供与货款等额的正规发票。</w:t>
      </w:r>
      <w:r/>
    </w:p>
    <w:p>
      <w:pPr>
        <w:ind w:firstLine="482"/>
        <w:spacing w:line="440" w:lineRule="exact"/>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bidi="ar"/>
        </w:rPr>
        <w:t xml:space="preserve">八、违约责任：</w:t>
      </w:r>
      <w:r>
        <w:rPr>
          <w:rFonts w:hint="eastAsia" w:ascii="宋体" w:hAnsi="宋体" w:eastAsia="宋体" w:cs="宋体"/>
          <w:bCs/>
          <w:color w:val="auto"/>
          <w:sz w:val="24"/>
          <w:szCs w:val="24"/>
          <w:highlight w:val="none"/>
          <w:u w:val="single"/>
          <w:lang w:val="en-US" w:eastAsia="zh-CN" w:bidi="ar"/>
        </w:rPr>
        <w:t xml:space="preserve">详见合同条款</w:t>
      </w:r>
      <w:r>
        <w:rPr>
          <w:rFonts w:hint="eastAsia" w:ascii="宋体" w:hAnsi="宋体" w:eastAsia="宋体" w:cs="宋体"/>
          <w:bCs/>
          <w:color w:val="auto"/>
          <w:sz w:val="24"/>
          <w:szCs w:val="24"/>
          <w:highlight w:val="none"/>
          <w:u w:val="single"/>
          <w:lang w:bidi="ar"/>
        </w:rPr>
        <w:t xml:space="preserve">。</w:t>
      </w:r>
      <w:r/>
    </w:p>
    <w:p>
      <w:pPr>
        <w:ind w:firstLine="482"/>
        <w:spacing w:line="440" w:lineRule="exact"/>
        <w:rPr>
          <w:rFonts w:hint="eastAsia" w:ascii="宋体" w:hAnsi="宋体" w:eastAsia="宋体" w:cs="宋体"/>
          <w:bCs/>
          <w:color w:val="auto"/>
          <w:sz w:val="24"/>
          <w:szCs w:val="24"/>
          <w:highlight w:val="none"/>
          <w:u w:val="single"/>
        </w:rPr>
      </w:pPr>
      <w:r>
        <w:rPr>
          <w:rFonts w:hint="eastAsia" w:ascii="宋体" w:hAnsi="宋体" w:eastAsia="宋体" w:cs="宋体"/>
          <w:b/>
          <w:bCs/>
          <w:color w:val="auto"/>
          <w:sz w:val="24"/>
          <w:szCs w:val="24"/>
          <w:highlight w:val="none"/>
          <w:lang w:bidi="ar"/>
        </w:rPr>
        <w:t xml:space="preserve">九、解决争议的方式：</w:t>
      </w:r>
      <w:r>
        <w:rPr>
          <w:rFonts w:hint="eastAsia" w:ascii="宋体" w:hAnsi="宋体" w:eastAsia="宋体" w:cs="宋体"/>
          <w:bCs/>
          <w:color w:val="auto"/>
          <w:sz w:val="24"/>
          <w:szCs w:val="24"/>
          <w:highlight w:val="none"/>
          <w:u w:val="single"/>
          <w:lang w:val="en-US" w:eastAsia="zh-CN" w:bidi="ar"/>
        </w:rPr>
        <w:t xml:space="preserve">详见合同条款</w:t>
      </w:r>
      <w:r>
        <w:rPr>
          <w:rFonts w:hint="eastAsia" w:ascii="宋体" w:hAnsi="宋体" w:eastAsia="宋体" w:cs="宋体"/>
          <w:bCs/>
          <w:color w:val="auto"/>
          <w:sz w:val="24"/>
          <w:szCs w:val="24"/>
          <w:highlight w:val="none"/>
          <w:u w:val="single"/>
          <w:lang w:bidi="ar"/>
        </w:rPr>
        <w:t xml:space="preserve">。</w:t>
      </w:r>
      <w:r/>
    </w:p>
    <w:p>
      <w:pPr>
        <w:ind w:firstLine="482"/>
        <w:jc w:val="left"/>
        <w:spacing w:line="460" w:lineRule="exact"/>
        <w:widowControl/>
        <w:rPr>
          <w:rFonts w:hint="eastAsia" w:ascii="宋体" w:hAnsi="宋体" w:eastAsia="宋体" w:cs="宋体"/>
          <w:bCs/>
          <w:color w:val="auto"/>
          <w:sz w:val="24"/>
          <w:szCs w:val="24"/>
          <w:highlight w:val="none"/>
          <w:u w:val="single"/>
        </w:rPr>
      </w:pPr>
      <w:r>
        <w:rPr>
          <w:rFonts w:hint="eastAsia" w:ascii="宋体" w:hAnsi="宋体" w:eastAsia="宋体" w:cs="宋体"/>
          <w:b/>
          <w:color w:val="auto"/>
          <w:sz w:val="24"/>
          <w:szCs w:val="24"/>
          <w:highlight w:val="none"/>
          <w:lang w:bidi="ar"/>
        </w:rPr>
        <w:t xml:space="preserve">十、</w:t>
      </w:r>
      <w:r>
        <w:rPr>
          <w:rFonts w:hint="eastAsia" w:ascii="宋体" w:hAnsi="宋体" w:eastAsia="宋体" w:cs="宋体"/>
          <w:b/>
          <w:color w:val="auto"/>
          <w:sz w:val="24"/>
          <w:szCs w:val="24"/>
          <w:highlight w:val="none"/>
          <w:lang w:eastAsia="zh-CN" w:bidi="ar"/>
        </w:rPr>
        <w:t xml:space="preserve">其他</w:t>
      </w:r>
      <w:r>
        <w:rPr>
          <w:rFonts w:hint="eastAsia" w:ascii="宋体" w:hAnsi="宋体" w:eastAsia="宋体" w:cs="宋体"/>
          <w:b/>
          <w:color w:val="auto"/>
          <w:sz w:val="24"/>
          <w:szCs w:val="24"/>
          <w:highlight w:val="none"/>
          <w:lang w:bidi="ar"/>
        </w:rPr>
        <w:t xml:space="preserve">事项：</w:t>
      </w:r>
      <w:r>
        <w:rPr>
          <w:rFonts w:hint="eastAsia" w:ascii="宋体" w:hAnsi="宋体" w:eastAsia="宋体" w:cs="宋体"/>
          <w:bCs/>
          <w:color w:val="auto"/>
          <w:sz w:val="24"/>
          <w:szCs w:val="24"/>
          <w:highlight w:val="none"/>
          <w:u w:val="single"/>
          <w:lang w:bidi="ar"/>
        </w:rPr>
        <w:t xml:space="preserve">                                                            </w:t>
      </w:r>
      <w:r/>
    </w:p>
    <w:p>
      <w:pPr>
        <w:ind w:firstLine="48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十一、合同不可分割部分：招标文件、投标文件、合同条款及中标通知书，供方在投标、评标过程中所作</w:t>
      </w:r>
      <w:r>
        <w:rPr>
          <w:rFonts w:hint="eastAsia" w:ascii="宋体" w:hAnsi="宋体" w:cs="宋体"/>
          <w:bCs/>
          <w:color w:val="auto"/>
          <w:sz w:val="24"/>
          <w:szCs w:val="24"/>
          <w:highlight w:val="none"/>
          <w:lang w:eastAsia="zh-CN" w:bidi="ar"/>
        </w:rPr>
        <w:t xml:space="preserve">其他</w:t>
      </w:r>
      <w:r>
        <w:rPr>
          <w:rFonts w:hint="eastAsia" w:ascii="宋体" w:hAnsi="宋体" w:eastAsia="宋体" w:cs="宋体"/>
          <w:bCs/>
          <w:color w:val="auto"/>
          <w:sz w:val="24"/>
          <w:szCs w:val="24"/>
          <w:highlight w:val="none"/>
          <w:lang w:bidi="ar"/>
        </w:rPr>
        <w:t xml:space="preserve">有关承诺、声明、书面澄清等均为合同不可分割的部分，与主合同具有同等法律效力。</w:t>
      </w:r>
      <w:r/>
    </w:p>
    <w:p>
      <w:pPr>
        <w:ind w:firstLine="480"/>
        <w:spacing w:line="460" w:lineRule="exact"/>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十二、合同备案：合同一式</w:t>
      </w:r>
      <w:r>
        <w:rPr>
          <w:rFonts w:hint="eastAsia" w:ascii="宋体" w:hAnsi="宋体" w:eastAsia="宋体" w:cs="宋体"/>
          <w:bCs/>
          <w:color w:val="auto"/>
          <w:sz w:val="24"/>
          <w:szCs w:val="24"/>
          <w:highlight w:val="none"/>
          <w:lang w:val="en-US" w:eastAsia="zh-CN" w:bidi="ar"/>
        </w:rPr>
        <w:t xml:space="preserve">陆</w:t>
      </w:r>
      <w:r>
        <w:rPr>
          <w:rFonts w:hint="eastAsia" w:ascii="宋体" w:hAnsi="宋体" w:eastAsia="宋体" w:cs="宋体"/>
          <w:bCs/>
          <w:color w:val="auto"/>
          <w:sz w:val="24"/>
          <w:szCs w:val="24"/>
          <w:highlight w:val="none"/>
          <w:lang w:bidi="ar"/>
        </w:rPr>
        <w:t xml:space="preserve">份，</w:t>
      </w:r>
      <w:r>
        <w:rPr>
          <w:rFonts w:hint="eastAsia" w:ascii="宋体" w:hAnsi="宋体" w:eastAsia="宋体" w:cs="宋体"/>
          <w:bCs/>
          <w:color w:val="auto"/>
          <w:sz w:val="24"/>
          <w:szCs w:val="24"/>
          <w:highlight w:val="none"/>
          <w:lang w:val="en-US" w:eastAsia="zh-CN" w:bidi="ar"/>
        </w:rPr>
        <w:t xml:space="preserve">需方执叁份，</w:t>
      </w:r>
      <w:r>
        <w:rPr>
          <w:rFonts w:hint="eastAsia" w:ascii="宋体" w:hAnsi="宋体" w:eastAsia="宋体" w:cs="宋体"/>
          <w:bCs/>
          <w:color w:val="auto"/>
          <w:sz w:val="24"/>
          <w:szCs w:val="24"/>
          <w:highlight w:val="none"/>
          <w:lang w:bidi="ar"/>
        </w:rPr>
        <w:t xml:space="preserve">供方执贰份，见证方</w:t>
      </w:r>
      <w:r>
        <w:rPr>
          <w:rFonts w:hint="eastAsia" w:ascii="宋体" w:hAnsi="宋体" w:eastAsia="宋体" w:cs="宋体"/>
          <w:bCs/>
          <w:color w:val="auto"/>
          <w:sz w:val="24"/>
          <w:szCs w:val="24"/>
          <w:highlight w:val="none"/>
          <w:lang w:val="en-US" w:eastAsia="zh-CN" w:bidi="ar"/>
        </w:rPr>
        <w:t xml:space="preserve">壹</w:t>
      </w:r>
      <w:r>
        <w:rPr>
          <w:rFonts w:hint="eastAsia" w:ascii="宋体" w:hAnsi="宋体" w:eastAsia="宋体" w:cs="宋体"/>
          <w:bCs/>
          <w:color w:val="auto"/>
          <w:sz w:val="24"/>
          <w:szCs w:val="24"/>
          <w:highlight w:val="none"/>
          <w:lang w:bidi="ar"/>
        </w:rPr>
        <w:t xml:space="preserve">份。</w:t>
      </w:r>
      <w:r/>
    </w:p>
    <w:p>
      <w:pPr>
        <w:ind w:firstLine="480"/>
        <w:spacing w:line="460" w:lineRule="exact"/>
        <w:tabs>
          <w:tab w:val="left" w:pos="840" w:leader="none"/>
          <w:tab w:val="left" w:pos="1155" w:leader="none"/>
        </w:tabs>
        <w:rPr>
          <w:rFonts w:hint="eastAsia" w:ascii="宋体" w:hAnsi="宋体" w:cs="宋体"/>
          <w:bCs/>
          <w:color w:val="auto"/>
          <w:sz w:val="24"/>
          <w:highlight w:val="none"/>
        </w:rPr>
      </w:pPr>
      <w:r>
        <w:rPr>
          <w:rFonts w:hint="eastAsia" w:ascii="宋体" w:hAnsi="宋体" w:eastAsia="宋体" w:cs="宋体"/>
          <w:bCs/>
          <w:color w:val="auto"/>
          <w:sz w:val="24"/>
          <w:szCs w:val="24"/>
          <w:highlight w:val="none"/>
          <w:lang w:bidi="ar"/>
        </w:rPr>
        <w:t xml:space="preserve">十三、合同生效：本合同由供需双方签字、盖章</w:t>
      </w: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Cs/>
          <w:color w:val="auto"/>
          <w:sz w:val="24"/>
          <w:szCs w:val="24"/>
          <w:highlight w:val="none"/>
          <w:lang w:val="en-US" w:eastAsia="zh-CN" w:bidi="ar"/>
        </w:rPr>
        <w:t xml:space="preserve">并经见证</w:t>
      </w:r>
      <w:r>
        <w:rPr>
          <w:rFonts w:hint="eastAsia" w:ascii="宋体" w:hAnsi="宋体" w:eastAsia="宋体" w:cs="宋体"/>
          <w:bCs/>
          <w:color w:val="auto"/>
          <w:sz w:val="24"/>
          <w:szCs w:val="24"/>
          <w:highlight w:val="none"/>
          <w:lang w:bidi="ar"/>
        </w:rPr>
        <w:t xml:space="preserve">后生效</w:t>
      </w:r>
      <w:r>
        <w:rPr>
          <w:rFonts w:hint="eastAsia" w:ascii="宋体" w:hAnsi="宋体" w:cs="宋体"/>
          <w:bCs/>
          <w:color w:val="auto"/>
          <w:sz w:val="24"/>
          <w:highlight w:val="none"/>
        </w:rPr>
        <w:t xml:space="preserve">。</w:t>
      </w:r>
      <w:r/>
    </w:p>
    <w:p>
      <w:pPr>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需方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采购人</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盖章</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                           供方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中标方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盖章</w:t>
      </w:r>
      <w:r>
        <w:rPr>
          <w:rFonts w:hint="eastAsia" w:ascii="宋体" w:hAnsi="宋体" w:cs="宋体"/>
          <w:bCs/>
          <w:color w:val="auto"/>
          <w:sz w:val="24"/>
          <w:highlight w:val="none"/>
          <w:lang w:eastAsia="zh-CN"/>
        </w:rPr>
        <w:t xml:space="preserve">）</w:t>
      </w:r>
      <w:r/>
    </w:p>
    <w:p>
      <w:pPr>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法定</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授权</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代表人：                             法定</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授权</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代表人：</w:t>
      </w:r>
      <w:r/>
    </w:p>
    <w:p>
      <w:pPr>
        <w:ind w:firstLine="840"/>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年  月  日                              年  月  日</w:t>
      </w:r>
      <w:r/>
    </w:p>
    <w:p>
      <w:pPr>
        <w:ind w:firstLine="3240"/>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                    供方户名：</w:t>
      </w:r>
      <w:r/>
    </w:p>
    <w:p>
      <w:pPr>
        <w:ind w:firstLine="5640"/>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供方开户银行：</w:t>
      </w:r>
      <w:r/>
    </w:p>
    <w:p>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                                               供方账号：</w:t>
      </w:r>
      <w:r/>
    </w:p>
    <w:p>
      <w:pPr>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见证方（公章）：                                日期：</w:t>
      </w:r>
      <w:r/>
    </w:p>
    <w:p>
      <w:pPr>
        <w:jc w:val="center"/>
        <w:spacing w:line="440" w:lineRule="exact"/>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jc w:val="center"/>
        <w:spacing w:line="440" w:lineRule="exact"/>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jc w:val="center"/>
        <w:spacing w:line="440" w:lineRule="exact"/>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br w:type="page" w:clear="all"/>
      </w:r>
      <w:r>
        <w:rPr>
          <w:rFonts w:hint="eastAsia" w:ascii="黑体" w:hAnsi="黑体" w:eastAsia="黑体"/>
          <w:bCs/>
          <w:color w:val="auto"/>
          <w:sz w:val="28"/>
          <w:szCs w:val="28"/>
          <w:highlight w:val="none"/>
        </w:rPr>
        <w:t xml:space="preserve">五</w:t>
      </w:r>
      <w:r>
        <w:rPr>
          <w:rFonts w:hint="eastAsia" w:ascii="黑体" w:eastAsia="黑体"/>
          <w:bCs/>
          <w:color w:val="auto"/>
          <w:sz w:val="28"/>
          <w:szCs w:val="28"/>
          <w:highlight w:val="none"/>
        </w:rPr>
        <w:t xml:space="preserve">．</w:t>
      </w:r>
      <w:r>
        <w:rPr>
          <w:rFonts w:hint="eastAsia" w:ascii="黑体" w:hAnsi="黑体" w:eastAsia="黑体"/>
          <w:bCs/>
          <w:color w:val="auto"/>
          <w:sz w:val="28"/>
          <w:szCs w:val="28"/>
          <w:highlight w:val="none"/>
        </w:rPr>
        <w:t xml:space="preserve">合同条款</w:t>
      </w:r>
      <w:r/>
    </w:p>
    <w:p>
      <w:pPr>
        <w:jc w:val="cente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（根据相关法律规定以及采购文件确定事项订立）</w:t>
      </w:r>
      <w:r/>
    </w:p>
    <w:p>
      <w:pPr>
        <w:pStyle w:val="720"/>
        <w:ind w:firstLine="480"/>
        <w:spacing w:line="360" w:lineRule="auto"/>
        <w:rPr>
          <w:rFonts w:hAnsi="宋体"/>
          <w:color w:val="auto"/>
          <w:sz w:val="24"/>
          <w:szCs w:val="24"/>
          <w:highlight w:val="none"/>
        </w:rPr>
      </w:pPr>
      <w:r>
        <w:rPr>
          <w:rFonts w:hAnsi="宋体"/>
          <w:color w:val="auto"/>
          <w:sz w:val="24"/>
          <w:szCs w:val="24"/>
          <w:highlight w:val="none"/>
        </w:rPr>
        <w:t xml:space="preserve">根据</w:t>
      </w:r>
      <w:r>
        <w:rPr>
          <w:rFonts w:hint="eastAsia" w:hAnsi="宋体" w:cs="宋体"/>
          <w:b/>
          <w:color w:val="auto"/>
          <w:sz w:val="24"/>
          <w:szCs w:val="24"/>
          <w:highlight w:val="none"/>
          <w:u w:val="single"/>
          <w:lang w:eastAsia="zh-CN"/>
        </w:rPr>
        <w:t xml:space="preserve">滨湖区城管综合行政执法大队食材配送采购项目</w:t>
      </w:r>
      <w:r>
        <w:rPr>
          <w:rFonts w:hint="eastAsia" w:hAnsi="宋体"/>
          <w:color w:val="auto"/>
          <w:sz w:val="24"/>
          <w:szCs w:val="24"/>
          <w:highlight w:val="none"/>
        </w:rPr>
        <w:t xml:space="preserve">采购文件、投标结果</w:t>
      </w:r>
      <w:r>
        <w:rPr>
          <w:rFonts w:hAnsi="宋体"/>
          <w:color w:val="auto"/>
          <w:sz w:val="24"/>
          <w:szCs w:val="24"/>
          <w:highlight w:val="none"/>
        </w:rPr>
        <w:t xml:space="preserve">和</w:t>
      </w:r>
      <w:r>
        <w:rPr>
          <w:rFonts w:hint="eastAsia" w:hAnsi="宋体"/>
          <w:color w:val="auto"/>
          <w:sz w:val="24"/>
          <w:szCs w:val="24"/>
          <w:highlight w:val="none"/>
        </w:rPr>
        <w:t xml:space="preserve">中标</w:t>
      </w:r>
      <w:r>
        <w:rPr>
          <w:rFonts w:hAnsi="宋体"/>
          <w:color w:val="auto"/>
          <w:sz w:val="24"/>
          <w:szCs w:val="24"/>
          <w:highlight w:val="none"/>
        </w:rPr>
        <w:t xml:space="preserve">通知书，</w:t>
      </w:r>
      <w:r>
        <w:rPr>
          <w:rFonts w:hint="eastAsia" w:hAnsi="宋体"/>
          <w:color w:val="auto"/>
          <w:sz w:val="24"/>
          <w:szCs w:val="24"/>
          <w:highlight w:val="none"/>
        </w:rPr>
        <w:t xml:space="preserve">甲、乙双方</w:t>
      </w:r>
      <w:r>
        <w:rPr>
          <w:rFonts w:hAnsi="宋体"/>
          <w:color w:val="auto"/>
          <w:sz w:val="24"/>
          <w:szCs w:val="24"/>
          <w:highlight w:val="none"/>
        </w:rPr>
        <w:t xml:space="preserve">就</w:t>
      </w:r>
      <w:r>
        <w:rPr>
          <w:rFonts w:hint="eastAsia" w:hAnsi="宋体"/>
          <w:color w:val="auto"/>
          <w:sz w:val="24"/>
          <w:szCs w:val="24"/>
          <w:highlight w:val="none"/>
          <w:lang w:eastAsia="zh-CN"/>
        </w:rPr>
        <w:t xml:space="preserve">滨湖区城管综合行政执法大队食材配送采购项目</w:t>
      </w:r>
      <w:r>
        <w:rPr>
          <w:rFonts w:hAnsi="宋体"/>
          <w:color w:val="auto"/>
          <w:sz w:val="24"/>
          <w:szCs w:val="24"/>
          <w:highlight w:val="none"/>
        </w:rPr>
        <w:t xml:space="preserve">的</w:t>
      </w:r>
      <w:r>
        <w:rPr>
          <w:rFonts w:hint="eastAsia" w:hAnsi="宋体"/>
          <w:color w:val="auto"/>
          <w:sz w:val="24"/>
          <w:szCs w:val="24"/>
          <w:highlight w:val="none"/>
        </w:rPr>
        <w:t xml:space="preserve">采购</w:t>
      </w:r>
      <w:r>
        <w:rPr>
          <w:rFonts w:hAnsi="宋体"/>
          <w:color w:val="auto"/>
          <w:sz w:val="24"/>
          <w:szCs w:val="24"/>
          <w:highlight w:val="none"/>
        </w:rPr>
        <w:t xml:space="preserve">事宜，签订本</w:t>
      </w:r>
      <w:r>
        <w:rPr>
          <w:rFonts w:hint="eastAsia" w:hAnsi="宋体"/>
          <w:color w:val="auto"/>
          <w:sz w:val="24"/>
          <w:szCs w:val="24"/>
          <w:highlight w:val="none"/>
        </w:rPr>
        <w:t xml:space="preserve">协议</w:t>
      </w:r>
      <w:r>
        <w:rPr>
          <w:rFonts w:hAnsi="宋体"/>
          <w:color w:val="auto"/>
          <w:sz w:val="24"/>
          <w:szCs w:val="24"/>
          <w:highlight w:val="none"/>
        </w:rPr>
        <w:t xml:space="preserve">。</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一、配送任务：乙方负责甲方指定食堂的食材配送。</w:t>
      </w:r>
      <w:r/>
    </w:p>
    <w:p>
      <w:pPr>
        <w:spacing w:line="500" w:lineRule="exact"/>
        <w:rPr>
          <w:rFonts w:hint="eastAsia" w:ascii="宋体" w:hAnsi="宋体"/>
          <w:color w:val="auto"/>
          <w:sz w:val="24"/>
          <w:highlight w:val="none"/>
        </w:rPr>
      </w:pPr>
      <w:r>
        <w:rPr>
          <w:rFonts w:hint="eastAsia" w:ascii="宋体" w:hAnsi="宋体" w:cs="宋体"/>
          <w:color w:val="auto"/>
          <w:sz w:val="24"/>
          <w:highlight w:val="none"/>
        </w:rPr>
        <w:t xml:space="preserve">二、配送范围：</w:t>
      </w:r>
      <w:r>
        <w:rPr>
          <w:rFonts w:hint="eastAsia" w:ascii="宋体" w:hAnsi="宋体"/>
          <w:color w:val="auto"/>
          <w:sz w:val="24"/>
          <w:highlight w:val="none"/>
        </w:rPr>
        <w:t xml:space="preserve">食材每天早上要送到采购人指定地点。</w:t>
      </w:r>
      <w:r/>
    </w:p>
    <w:p>
      <w:pPr>
        <w:spacing w:line="500" w:lineRule="exact"/>
        <w:rPr>
          <w:rFonts w:hint="eastAsia" w:ascii="宋体" w:hAnsi="宋体" w:eastAsia="宋体" w:cs="宋体"/>
          <w:color w:val="auto"/>
          <w:sz w:val="24"/>
          <w:highlight w:val="none"/>
        </w:rPr>
      </w:pPr>
      <w:r>
        <w:rPr>
          <w:rFonts w:hint="eastAsia" w:ascii="宋体" w:hAnsi="宋体" w:cs="宋体"/>
          <w:color w:val="auto"/>
          <w:sz w:val="24"/>
          <w:highlight w:val="none"/>
        </w:rPr>
        <w:t xml:space="preserve">三、配送品种：</w:t>
      </w:r>
      <w:r>
        <w:rPr>
          <w:rFonts w:hint="eastAsia" w:ascii="宋体" w:hAnsi="宋体" w:eastAsia="宋体" w:cs="宋体"/>
          <w:color w:val="auto"/>
          <w:sz w:val="24"/>
          <w:highlight w:val="none"/>
        </w:rPr>
        <w:t xml:space="preserve">叶、瓜、果、根、茎类时蔬、水产品分为（鲜活和冷冻）、肉类（新鲜）、各类早餐点心半成品、米、食用油、调料等。</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四、合同价：</w:t>
      </w:r>
      <w:r/>
    </w:p>
    <w:p>
      <w:pPr>
        <w:ind w:firstLine="480"/>
        <w:spacing w:line="500" w:lineRule="exact"/>
        <w:rPr>
          <w:rFonts w:hint="eastAsia" w:ascii="宋体" w:hAnsi="宋体" w:cs="宋体"/>
          <w:color w:val="auto"/>
          <w:sz w:val="24"/>
          <w:highlight w:val="none"/>
        </w:rPr>
      </w:pPr>
      <w:r>
        <w:rPr>
          <w:rFonts w:hint="eastAsia" w:ascii="宋体"/>
          <w:color w:val="auto"/>
          <w:sz w:val="24"/>
          <w:highlight w:val="none"/>
          <w:lang w:eastAsia="zh-CN"/>
        </w:rPr>
        <w:t xml:space="preserve">1.</w:t>
      </w:r>
      <w:r>
        <w:rPr>
          <w:rFonts w:hint="eastAsia" w:ascii="宋体"/>
          <w:color w:val="auto"/>
          <w:sz w:val="24"/>
          <w:highlight w:val="none"/>
          <w:lang w:val="en-US" w:eastAsia="zh-CN"/>
        </w:rPr>
        <w:t xml:space="preserve">本项目预算金额：</w:t>
      </w:r>
      <w:r>
        <w:rPr>
          <w:rFonts w:hint="eastAsia" w:ascii="宋体"/>
          <w:color w:val="auto"/>
          <w:sz w:val="24"/>
          <w:highlight w:val="none"/>
          <w:u w:val="single"/>
          <w:lang w:val="en-US" w:eastAsia="zh-CN"/>
        </w:rPr>
        <w:t xml:space="preserve">            </w:t>
      </w:r>
      <w:r>
        <w:rPr>
          <w:rFonts w:hint="eastAsia" w:ascii="宋体"/>
          <w:color w:val="auto"/>
          <w:sz w:val="24"/>
          <w:highlight w:val="none"/>
          <w:u w:val="none"/>
          <w:lang w:val="en-US" w:eastAsia="zh-CN"/>
        </w:rPr>
        <w:t xml:space="preserve">。</w:t>
      </w:r>
      <w:r>
        <w:rPr>
          <w:rFonts w:hint="eastAsia" w:ascii="宋体"/>
          <w:color w:val="auto"/>
          <w:sz w:val="24"/>
          <w:highlight w:val="none"/>
        </w:rPr>
        <w:t xml:space="preserve">根据乙方投标文件，</w:t>
      </w:r>
      <w:r>
        <w:rPr>
          <w:rFonts w:hint="eastAsia" w:ascii="宋?" w:hAnsi="宋?"/>
          <w:color w:val="auto"/>
          <w:sz w:val="24"/>
          <w:highlight w:val="none"/>
        </w:rPr>
        <w:t xml:space="preserve">按照</w:t>
      </w:r>
      <w:r>
        <w:rPr>
          <w:rFonts w:hint="eastAsia" w:ascii="宋?"/>
          <w:color w:val="auto"/>
          <w:sz w:val="24"/>
          <w:highlight w:val="none"/>
        </w:rPr>
        <w:t xml:space="preserve">无</w:t>
      </w:r>
      <w:r>
        <w:rPr>
          <w:rFonts w:hint="eastAsia" w:ascii="宋体" w:hAnsi="宋体" w:cs="宋体"/>
          <w:color w:val="auto"/>
          <w:sz w:val="24"/>
          <w:highlight w:val="none"/>
        </w:rPr>
        <w:t xml:space="preserve">锡</w:t>
      </w:r>
      <w:r>
        <w:rPr>
          <w:rFonts w:hint="eastAsia" w:ascii="宋?"/>
          <w:color w:val="auto"/>
          <w:sz w:val="24"/>
          <w:highlight w:val="none"/>
        </w:rPr>
        <w:t xml:space="preserve">市</w:t>
      </w:r>
      <w:r>
        <w:rPr>
          <w:rFonts w:hint="eastAsia" w:ascii="宋体" w:hAnsi="宋体" w:cs="宋体"/>
          <w:color w:val="auto"/>
          <w:sz w:val="24"/>
          <w:highlight w:val="none"/>
        </w:rPr>
        <w:t xml:space="preserve">发</w:t>
      </w:r>
      <w:r>
        <w:rPr>
          <w:rFonts w:hint="eastAsia" w:ascii="宋?"/>
          <w:color w:val="auto"/>
          <w:sz w:val="24"/>
          <w:highlight w:val="none"/>
        </w:rPr>
        <w:t xml:space="preserve">展和改革委</w:t>
      </w:r>
      <w:r>
        <w:rPr>
          <w:rFonts w:hint="eastAsia" w:ascii="宋体" w:hAnsi="宋体" w:cs="宋体"/>
          <w:color w:val="auto"/>
          <w:sz w:val="24"/>
          <w:highlight w:val="none"/>
        </w:rPr>
        <w:t xml:space="preserve">员会</w:t>
      </w:r>
      <w:r>
        <w:rPr>
          <w:rFonts w:hint="eastAsia" w:ascii="宋?"/>
          <w:color w:val="auto"/>
          <w:sz w:val="24"/>
          <w:highlight w:val="none"/>
        </w:rPr>
        <w:t xml:space="preserve">民生价</w:t>
      </w:r>
      <w:r>
        <w:rPr>
          <w:rFonts w:hint="eastAsia" w:ascii="宋体" w:hAnsi="宋体" w:cs="宋体"/>
          <w:color w:val="auto"/>
          <w:sz w:val="24"/>
          <w:highlight w:val="none"/>
        </w:rPr>
        <w:t xml:space="preserve">费专栏</w:t>
      </w:r>
      <w:r>
        <w:rPr>
          <w:rFonts w:hint="eastAsia" w:ascii="宋?"/>
          <w:color w:val="auto"/>
          <w:sz w:val="24"/>
          <w:highlight w:val="none"/>
        </w:rPr>
        <w:t xml:space="preserve">价折</w:t>
      </w:r>
      <w:r>
        <w:rPr>
          <w:rFonts w:hint="eastAsia" w:ascii="宋体" w:hAnsi="宋体" w:cs="宋体"/>
          <w:color w:val="auto"/>
          <w:sz w:val="24"/>
          <w:highlight w:val="none"/>
        </w:rPr>
        <w:t xml:space="preserve">扣</w:t>
      </w:r>
      <w:r>
        <w:rPr>
          <w:rFonts w:hint="eastAsia" w:ascii="宋?"/>
          <w:color w:val="auto"/>
          <w:sz w:val="24"/>
          <w:highlight w:val="none"/>
        </w:rPr>
        <w:t xml:space="preserve">率</w:t>
      </w:r>
      <w:r>
        <w:rPr>
          <w:rFonts w:hint="eastAsia" w:ascii="宋体" w:hAnsi="宋体" w:cs="宋体"/>
          <w:color w:val="auto"/>
          <w:sz w:val="24"/>
          <w:highlight w:val="none"/>
        </w:rPr>
        <w:t xml:space="preserve">进</w:t>
      </w:r>
      <w:r>
        <w:rPr>
          <w:rFonts w:hint="eastAsia" w:ascii="宋?"/>
          <w:color w:val="auto"/>
          <w:sz w:val="24"/>
          <w:highlight w:val="none"/>
        </w:rPr>
        <w:t xml:space="preserve">行</w:t>
      </w:r>
      <w:r>
        <w:rPr>
          <w:rFonts w:hint="eastAsia" w:ascii="宋体" w:hAnsi="宋体" w:cs="宋体"/>
          <w:color w:val="auto"/>
          <w:sz w:val="24"/>
          <w:highlight w:val="none"/>
        </w:rPr>
        <w:t xml:space="preserve">报</w:t>
      </w:r>
      <w:r>
        <w:rPr>
          <w:rFonts w:hint="eastAsia" w:ascii="宋?"/>
          <w:color w:val="auto"/>
          <w:sz w:val="24"/>
          <w:highlight w:val="none"/>
        </w:rPr>
        <w:t xml:space="preserve">价（</w:t>
      </w:r>
      <w:r>
        <w:rPr>
          <w:rFonts w:hint="eastAsia" w:hAnsi="宋体"/>
          <w:color w:val="auto"/>
          <w:sz w:val="24"/>
          <w:highlight w:val="none"/>
        </w:rPr>
        <w:t xml:space="preserve">如果食品价格在</w:t>
      </w:r>
      <w:r>
        <w:rPr>
          <w:rFonts w:hint="eastAsia" w:hAnsi="宋体"/>
          <w:color w:val="auto"/>
          <w:sz w:val="24"/>
          <w:highlight w:val="none"/>
          <w:lang w:eastAsia="zh-CN"/>
        </w:rPr>
        <w:t xml:space="preserve">该</w:t>
      </w:r>
      <w:r>
        <w:rPr>
          <w:rFonts w:hint="eastAsia" w:hAnsi="宋体"/>
          <w:color w:val="auto"/>
          <w:sz w:val="24"/>
          <w:highlight w:val="none"/>
        </w:rPr>
        <w:t xml:space="preserve">官网没有，则以无锡天惠超市价位为参照</w:t>
      </w:r>
      <w:r>
        <w:rPr>
          <w:rFonts w:hint="eastAsia" w:ascii="宋?"/>
          <w:color w:val="auto"/>
          <w:sz w:val="24"/>
          <w:highlight w:val="none"/>
        </w:rPr>
        <w:t xml:space="preserve">），折扣率为</w:t>
      </w:r>
      <w:r>
        <w:rPr>
          <w:rFonts w:hint="eastAsia" w:ascii="宋?"/>
          <w:color w:val="auto"/>
          <w:sz w:val="24"/>
          <w:highlight w:val="none"/>
          <w:u w:val="single"/>
        </w:rPr>
        <w:t xml:space="preserve">          </w:t>
      </w:r>
      <w:r>
        <w:rPr>
          <w:rFonts w:hint="eastAsia" w:ascii="宋?"/>
          <w:color w:val="auto"/>
          <w:sz w:val="24"/>
          <w:highlight w:val="none"/>
        </w:rPr>
        <w:t xml:space="preserve">。最</w:t>
      </w:r>
      <w:r>
        <w:rPr>
          <w:rFonts w:hint="eastAsia" w:ascii="宋体" w:hAnsi="宋体" w:cs="宋体"/>
          <w:color w:val="auto"/>
          <w:sz w:val="24"/>
          <w:highlight w:val="none"/>
        </w:rPr>
        <w:t xml:space="preserve">终</w:t>
      </w:r>
      <w:r>
        <w:rPr>
          <w:rFonts w:hint="eastAsia" w:ascii="宋?"/>
          <w:color w:val="auto"/>
          <w:sz w:val="24"/>
          <w:highlight w:val="none"/>
        </w:rPr>
        <w:t xml:space="preserve">价格</w:t>
      </w:r>
      <w:r>
        <w:rPr>
          <w:rFonts w:hint="eastAsia" w:ascii="宋体" w:hAnsi="宋体" w:cs="宋体"/>
          <w:color w:val="auto"/>
          <w:sz w:val="24"/>
          <w:highlight w:val="none"/>
        </w:rPr>
        <w:t xml:space="preserve">为</w:t>
      </w:r>
      <w:r>
        <w:rPr>
          <w:rFonts w:hint="eastAsia" w:ascii="宋?"/>
          <w:color w:val="auto"/>
          <w:sz w:val="24"/>
          <w:highlight w:val="none"/>
        </w:rPr>
        <w:t xml:space="preserve">：无</w:t>
      </w:r>
      <w:r>
        <w:rPr>
          <w:rFonts w:hint="eastAsia" w:ascii="宋体" w:hAnsi="宋体" w:cs="宋体"/>
          <w:color w:val="auto"/>
          <w:sz w:val="24"/>
          <w:highlight w:val="none"/>
        </w:rPr>
        <w:t xml:space="preserve">锡</w:t>
      </w:r>
      <w:r>
        <w:rPr>
          <w:rFonts w:hint="eastAsia" w:ascii="宋?"/>
          <w:color w:val="auto"/>
          <w:sz w:val="24"/>
          <w:highlight w:val="none"/>
        </w:rPr>
        <w:t xml:space="preserve">市</w:t>
      </w:r>
      <w:r>
        <w:rPr>
          <w:rFonts w:hint="eastAsia" w:ascii="宋体" w:hAnsi="宋体" w:cs="宋体"/>
          <w:color w:val="auto"/>
          <w:sz w:val="24"/>
          <w:highlight w:val="none"/>
        </w:rPr>
        <w:t xml:space="preserve">发</w:t>
      </w:r>
      <w:r>
        <w:rPr>
          <w:rFonts w:hint="eastAsia" w:ascii="宋?"/>
          <w:color w:val="auto"/>
          <w:sz w:val="24"/>
          <w:highlight w:val="none"/>
        </w:rPr>
        <w:t xml:space="preserve">展和改革委</w:t>
      </w:r>
      <w:r>
        <w:rPr>
          <w:rFonts w:hint="eastAsia" w:ascii="宋体" w:hAnsi="宋体" w:cs="宋体"/>
          <w:color w:val="auto"/>
          <w:sz w:val="24"/>
          <w:highlight w:val="none"/>
        </w:rPr>
        <w:t xml:space="preserve">员会</w:t>
      </w:r>
      <w:r>
        <w:rPr>
          <w:rFonts w:hint="eastAsia" w:ascii="宋?"/>
          <w:color w:val="auto"/>
          <w:sz w:val="24"/>
          <w:highlight w:val="none"/>
        </w:rPr>
        <w:t xml:space="preserve">民生价</w:t>
      </w:r>
      <w:r>
        <w:rPr>
          <w:rFonts w:hint="eastAsia" w:ascii="宋体" w:hAnsi="宋体" w:cs="宋体"/>
          <w:color w:val="auto"/>
          <w:sz w:val="24"/>
          <w:highlight w:val="none"/>
        </w:rPr>
        <w:t xml:space="preserve">费专栏</w:t>
      </w:r>
      <w:r>
        <w:rPr>
          <w:rFonts w:hint="eastAsia" w:ascii="宋?"/>
          <w:color w:val="auto"/>
          <w:sz w:val="24"/>
          <w:highlight w:val="none"/>
        </w:rPr>
        <w:t xml:space="preserve">价</w:t>
      </w:r>
      <w:r>
        <w:rPr>
          <w:rFonts w:ascii="宋?"/>
          <w:color w:val="auto"/>
          <w:sz w:val="24"/>
          <w:highlight w:val="none"/>
        </w:rPr>
        <w:t xml:space="preserve">*</w:t>
      </w:r>
      <w:r>
        <w:rPr>
          <w:rFonts w:hint="eastAsia" w:ascii="宋?"/>
          <w:color w:val="auto"/>
          <w:sz w:val="24"/>
          <w:highlight w:val="none"/>
        </w:rPr>
        <w:t xml:space="preserve">投</w:t>
      </w:r>
      <w:r>
        <w:rPr>
          <w:rFonts w:hint="eastAsia" w:ascii="宋体" w:hAnsi="宋体" w:cs="宋体"/>
          <w:color w:val="auto"/>
          <w:sz w:val="24"/>
          <w:highlight w:val="none"/>
        </w:rPr>
        <w:t xml:space="preserve">标折扣率</w:t>
      </w:r>
      <w:r>
        <w:rPr>
          <w:rFonts w:hint="eastAsia" w:ascii="宋?"/>
          <w:color w:val="auto"/>
          <w:sz w:val="24"/>
          <w:highlight w:val="none"/>
        </w:rPr>
        <w:t xml:space="preserve">。</w:t>
      </w:r>
      <w:r/>
    </w:p>
    <w:p>
      <w:pPr>
        <w:pStyle w:val="735"/>
        <w:ind w:firstLine="480"/>
        <w:keepLines w:val="0"/>
        <w:keepNext w:val="0"/>
        <w:pageBreakBefore w:val="0"/>
        <w:spacing w:before="0" w:beforeAutospacing="0" w:after="0" w:afterAutospacing="0" w:line="360" w:lineRule="auto"/>
        <w:rPr>
          <w:rFonts w:hint="eastAsia" w:cs="宋体"/>
          <w:color w:val="auto"/>
          <w:highlight w:val="none"/>
        </w:rPr>
      </w:pPr>
      <w:r>
        <w:rPr>
          <w:rFonts w:hint="eastAsia" w:cs="宋体"/>
          <w:color w:val="auto"/>
          <w:highlight w:val="none"/>
          <w:lang w:val="en-US" w:eastAsia="zh-CN"/>
        </w:rPr>
        <w:t xml:space="preserve">2.</w:t>
      </w:r>
      <w:r>
        <w:rPr>
          <w:rFonts w:hint="eastAsia" w:cs="宋体"/>
          <w:color w:val="auto"/>
          <w:highlight w:val="none"/>
        </w:rPr>
        <w:t xml:space="preserve">部分</w:t>
      </w:r>
      <w:r>
        <w:rPr>
          <w:rFonts w:hint="eastAsia" w:cs="宋体"/>
          <w:color w:val="auto"/>
          <w:highlight w:val="none"/>
          <w:lang w:val="en-US" w:eastAsia="zh-CN"/>
        </w:rPr>
        <w:t xml:space="preserve">食材</w:t>
      </w:r>
      <w:r>
        <w:rPr>
          <w:rFonts w:hint="eastAsia" w:cs="宋体"/>
          <w:color w:val="auto"/>
          <w:highlight w:val="none"/>
        </w:rPr>
        <w:t xml:space="preserve">等在以上网站没有价格公示，参照市场价调整。</w:t>
      </w:r>
      <w:r/>
    </w:p>
    <w:p>
      <w:pPr>
        <w:pStyle w:val="735"/>
        <w:ind w:firstLine="480"/>
        <w:keepLines w:val="0"/>
        <w:keepNext w:val="0"/>
        <w:pageBreakBefore w:val="0"/>
        <w:spacing w:before="0" w:beforeAutospacing="0" w:after="0" w:afterAutospacing="0" w:line="360" w:lineRule="auto"/>
        <w:rPr>
          <w:rFonts w:hint="eastAsia" w:cs="宋体"/>
          <w:color w:val="auto"/>
          <w:highlight w:val="none"/>
          <w:lang w:val="en-US" w:eastAsia="zh-CN"/>
        </w:rPr>
      </w:pPr>
      <w:r>
        <w:rPr>
          <w:rFonts w:hint="eastAsia" w:cs="宋体"/>
          <w:color w:val="auto"/>
          <w:highlight w:val="none"/>
          <w:lang w:val="en-US" w:eastAsia="zh-CN"/>
        </w:rPr>
        <w:t xml:space="preserve">3.定价时间：定价周期前一个月20日（</w:t>
      </w:r>
      <w:r>
        <w:rPr>
          <w:rFonts w:hint="eastAsia" w:ascii="宋体" w:hAnsi="宋体" w:cs="宋体"/>
          <w:color w:val="auto"/>
          <w:sz w:val="24"/>
          <w:szCs w:val="24"/>
          <w:highlight w:val="none"/>
        </w:rPr>
        <w:t xml:space="preserve">如遇节假日</w:t>
      </w:r>
      <w:r>
        <w:rPr>
          <w:rFonts w:hint="eastAsia" w:ascii="宋体" w:hAnsi="宋体" w:cs="宋体"/>
          <w:color w:val="auto"/>
          <w:sz w:val="24"/>
          <w:szCs w:val="24"/>
          <w:highlight w:val="none"/>
          <w:lang w:val="en-US" w:eastAsia="zh-CN"/>
        </w:rPr>
        <w:t xml:space="preserve">则提前至工作日进行</w:t>
      </w:r>
      <w:r>
        <w:rPr>
          <w:rFonts w:hint="eastAsia" w:cs="宋体"/>
          <w:color w:val="auto"/>
          <w:highlight w:val="none"/>
          <w:lang w:val="en-US" w:eastAsia="zh-CN"/>
        </w:rPr>
        <w:t xml:space="preserve">），甲方以书面形式确定一个供货周期的价格，结算时以此作为依据。价格经双方确认后，在定价周期内的价格原则保持不变。</w:t>
      </w:r>
      <w:r/>
    </w:p>
    <w:p>
      <w:pPr>
        <w:pStyle w:val="735"/>
        <w:ind w:firstLine="480"/>
        <w:keepLines w:val="0"/>
        <w:keepNext w:val="0"/>
        <w:pageBreakBefore w:val="0"/>
        <w:spacing w:before="0" w:beforeAutospacing="0" w:after="0" w:afterAutospacing="0" w:line="360" w:lineRule="auto"/>
        <w:rPr>
          <w:rFonts w:hint="eastAsia" w:cs="宋体"/>
          <w:color w:val="auto"/>
          <w:highlight w:val="none"/>
          <w:lang w:val="en-US" w:eastAsia="zh-CN"/>
        </w:rPr>
      </w:pPr>
      <w:r>
        <w:rPr>
          <w:rFonts w:hint="eastAsia" w:cs="宋体"/>
          <w:color w:val="auto"/>
          <w:highlight w:val="none"/>
          <w:lang w:val="en-US" w:eastAsia="zh-CN"/>
        </w:rPr>
        <w:t xml:space="preserve">4.如有突发情况，需要额外购买少量其他种类货物，则由中标人提出单价，由采购人经市场询价后，根据实际要求定价。需要定价的货物在定价周期内的价格原则保持不变。</w:t>
      </w:r>
      <w:r/>
    </w:p>
    <w:p>
      <w:pPr>
        <w:pStyle w:val="735"/>
        <w:ind w:firstLine="480"/>
        <w:keepLines w:val="0"/>
        <w:keepNext w:val="0"/>
        <w:pageBreakBefore w:val="0"/>
        <w:spacing w:before="0" w:beforeAutospacing="0" w:after="0" w:afterAutospacing="0" w:line="360" w:lineRule="auto"/>
        <w:rPr>
          <w:rFonts w:ascii="宋体" w:hAnsi="宋体" w:cs="宋体"/>
          <w:color w:val="auto"/>
          <w:sz w:val="24"/>
          <w:highlight w:val="none"/>
        </w:rPr>
      </w:pPr>
      <w:r>
        <w:rPr>
          <w:rFonts w:hint="eastAsia" w:cs="宋体"/>
          <w:color w:val="auto"/>
          <w:highlight w:val="none"/>
          <w:lang w:val="en-US" w:eastAsia="zh-CN"/>
        </w:rPr>
        <w:t xml:space="preserve">5.</w:t>
      </w:r>
      <w:r>
        <w:rPr>
          <w:rFonts w:hint="eastAsia" w:ascii="宋体" w:hAnsi="宋体" w:cs="宋体"/>
          <w:color w:val="auto"/>
          <w:sz w:val="24"/>
          <w:highlight w:val="none"/>
        </w:rPr>
        <w:t xml:space="preserve">配送价格应包含乙方所有税费、成本、利润、运输、装卸、各类劳保、保险等一切费用。</w:t>
      </w:r>
      <w:r/>
    </w:p>
    <w:p>
      <w:pPr>
        <w:numPr>
          <w:ilvl w:val="0"/>
          <w:numId w:val="14"/>
        </w:numPr>
        <w:spacing w:line="500" w:lineRule="exact"/>
        <w:rPr>
          <w:rFonts w:ascii="宋体" w:hAnsi="宋体" w:cs="宋体"/>
          <w:color w:val="auto"/>
          <w:sz w:val="24"/>
          <w:highlight w:val="none"/>
        </w:rPr>
      </w:pPr>
      <w:r>
        <w:rPr>
          <w:rFonts w:hint="eastAsia" w:ascii="宋体" w:hAnsi="宋体" w:cs="宋体"/>
          <w:color w:val="auto"/>
          <w:sz w:val="24"/>
          <w:highlight w:val="none"/>
        </w:rPr>
        <w:t xml:space="preserve">采购计划</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甲方在每天</w:t>
      </w:r>
      <w:r>
        <w:rPr>
          <w:rFonts w:hint="eastAsia" w:ascii="宋体" w:hAnsi="宋体" w:cs="宋体"/>
          <w:color w:val="auto"/>
          <w:sz w:val="24"/>
          <w:highlight w:val="none"/>
          <w:lang w:eastAsia="zh-CN"/>
        </w:rPr>
        <w:t xml:space="preserve">16:00</w:t>
      </w:r>
      <w:r>
        <w:rPr>
          <w:rFonts w:hint="eastAsia" w:ascii="宋体" w:hAnsi="宋体" w:cs="宋体"/>
          <w:color w:val="auto"/>
          <w:sz w:val="24"/>
          <w:highlight w:val="none"/>
        </w:rPr>
        <w:t xml:space="preserve">前，将第二天的采购计划以书面、电子稿形式通知乙方。</w:t>
      </w:r>
      <w:r/>
    </w:p>
    <w:p>
      <w:pPr>
        <w:numPr>
          <w:ilvl w:val="0"/>
          <w:numId w:val="15"/>
        </w:numPr>
        <w:spacing w:line="500" w:lineRule="exact"/>
        <w:rPr>
          <w:rFonts w:ascii="宋体" w:hAnsi="宋体" w:cs="宋体"/>
          <w:color w:val="auto"/>
          <w:sz w:val="24"/>
          <w:highlight w:val="none"/>
        </w:rPr>
      </w:pPr>
      <w:r>
        <w:rPr>
          <w:rFonts w:hint="eastAsia" w:ascii="宋体" w:hAnsi="宋体" w:cs="宋体"/>
          <w:color w:val="auto"/>
          <w:sz w:val="24"/>
          <w:highlight w:val="none"/>
        </w:rPr>
        <w:t xml:space="preserve">采购计划中品种及数量均为预估，实际消费与采购计划有偏差为正常情况。</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双方可根据生产季节、天气、市场价格情况等协商调整每期采购计划中</w:t>
      </w:r>
      <w:r>
        <w:rPr>
          <w:rFonts w:hint="eastAsia" w:ascii="宋体" w:hAnsi="宋体" w:cs="宋体"/>
          <w:color w:val="auto"/>
          <w:sz w:val="24"/>
          <w:highlight w:val="none"/>
          <w:lang w:val="en-US" w:eastAsia="zh-CN"/>
        </w:rPr>
        <w:t xml:space="preserve">货物</w:t>
      </w:r>
      <w:r>
        <w:rPr>
          <w:rFonts w:hint="eastAsia" w:ascii="宋体" w:hAnsi="宋体" w:cs="宋体"/>
          <w:color w:val="auto"/>
          <w:sz w:val="24"/>
          <w:highlight w:val="none"/>
        </w:rPr>
        <w:t xml:space="preserve">品种和数量。乙方必须能保证提供丰富的品种供甲方选择。</w:t>
      </w:r>
      <w:r/>
    </w:p>
    <w:p>
      <w:pPr>
        <w:numPr>
          <w:ilvl w:val="0"/>
          <w:numId w:val="14"/>
        </w:numPr>
        <w:spacing w:line="500" w:lineRule="exact"/>
        <w:rPr>
          <w:rFonts w:ascii="宋体" w:hAnsi="宋体" w:cs="宋体"/>
          <w:color w:val="auto"/>
          <w:sz w:val="24"/>
          <w:highlight w:val="none"/>
        </w:rPr>
      </w:pPr>
      <w:r>
        <w:rPr>
          <w:rFonts w:hint="eastAsia" w:ascii="宋体" w:hAnsi="宋体" w:cs="宋体"/>
          <w:color w:val="auto"/>
          <w:sz w:val="24"/>
          <w:highlight w:val="none"/>
        </w:rPr>
        <w:t xml:space="preserve">下订单订货</w:t>
      </w:r>
      <w:r/>
    </w:p>
    <w:p>
      <w:pPr>
        <w:ind w:firstLine="420"/>
        <w:spacing w:line="50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甲方每天</w:t>
      </w:r>
      <w:r>
        <w:rPr>
          <w:rFonts w:hint="eastAsia" w:ascii="宋体" w:hAnsi="宋体" w:cs="宋体"/>
          <w:color w:val="auto"/>
          <w:sz w:val="24"/>
          <w:highlight w:val="none"/>
          <w:lang w:eastAsia="zh-CN"/>
        </w:rPr>
        <w:t xml:space="preserve">16:00</w:t>
      </w:r>
      <w:r>
        <w:rPr>
          <w:rFonts w:hint="eastAsia" w:ascii="宋体" w:hAnsi="宋体" w:cs="宋体"/>
          <w:color w:val="auto"/>
          <w:sz w:val="24"/>
          <w:highlight w:val="none"/>
        </w:rPr>
        <w:t xml:space="preserve">前向乙方书面下达第二天的订单，订单内容包括名称、种类、规格、数量、运送时间、送达地点、订单联系人等具体要求。</w:t>
      </w:r>
      <w:r/>
    </w:p>
    <w:p>
      <w:pPr>
        <w:ind w:firstLine="420"/>
        <w:spacing w:line="50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乙方接到甲方订单后，个别品种因缺货而无法提供的，乙方应在接到订单</w:t>
      </w:r>
      <w:r>
        <w:rPr>
          <w:rFonts w:hint="eastAsia" w:ascii="宋体" w:hAnsi="宋体" w:cs="宋体"/>
          <w:color w:val="auto"/>
          <w:sz w:val="24"/>
          <w:highlight w:val="none"/>
          <w:lang w:eastAsia="zh-CN"/>
        </w:rPr>
        <w:t xml:space="preserve">后两个</w:t>
      </w:r>
      <w:r>
        <w:rPr>
          <w:rFonts w:hint="eastAsia" w:ascii="宋体" w:hAnsi="宋体" w:cs="宋体"/>
          <w:color w:val="auto"/>
          <w:sz w:val="24"/>
          <w:highlight w:val="none"/>
        </w:rPr>
        <w:t xml:space="preserve">小时内及时知会甲方并协商好解决方法。</w:t>
      </w:r>
      <w:r/>
    </w:p>
    <w:p>
      <w:pPr>
        <w:numPr>
          <w:ilvl w:val="0"/>
          <w:numId w:val="14"/>
        </w:numPr>
        <w:spacing w:line="500" w:lineRule="exact"/>
        <w:rPr>
          <w:rFonts w:ascii="宋体" w:hAnsi="宋体" w:cs="宋体"/>
          <w:color w:val="auto"/>
          <w:sz w:val="24"/>
          <w:highlight w:val="none"/>
        </w:rPr>
      </w:pPr>
      <w:r>
        <w:rPr>
          <w:rFonts w:hint="eastAsia" w:ascii="宋体" w:hAnsi="宋体" w:cs="宋体"/>
          <w:color w:val="auto"/>
          <w:sz w:val="24"/>
          <w:highlight w:val="none"/>
        </w:rPr>
        <w:t xml:space="preserve">交货</w:t>
      </w:r>
      <w:r/>
    </w:p>
    <w:p>
      <w:pPr>
        <w:ind w:firstLine="480"/>
        <w:spacing w:line="500" w:lineRule="exact"/>
        <w:rPr>
          <w:rFonts w:hint="eastAsia"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cs="宋体"/>
          <w:color w:val="auto"/>
          <w:sz w:val="24"/>
          <w:szCs w:val="24"/>
          <w:highlight w:val="none"/>
        </w:rPr>
        <w:t xml:space="preserve">乙方每天早上5</w:t>
      </w:r>
      <w:r>
        <w:rPr>
          <w:rFonts w:hint="eastAsia" w:cs="宋体"/>
          <w:color w:val="auto"/>
          <w:sz w:val="24"/>
          <w:szCs w:val="24"/>
          <w:highlight w:val="none"/>
          <w:lang w:eastAsia="zh-CN"/>
        </w:rPr>
        <w:t xml:space="preserve">:</w:t>
      </w:r>
      <w:r>
        <w:rPr>
          <w:rFonts w:hint="eastAsia" w:cs="宋体"/>
          <w:color w:val="auto"/>
          <w:sz w:val="24"/>
          <w:szCs w:val="24"/>
          <w:highlight w:val="none"/>
        </w:rPr>
        <w:t xml:space="preserve">30前将订单内所有蔬菜及肉类等所需货物送到甲方指定的地点并配送完毕，乙方提供《送货清单》一式多份，甲乙双方现场过秤并验收签名，</w:t>
      </w:r>
      <w:r>
        <w:rPr>
          <w:rFonts w:hint="eastAsia" w:cs="宋体"/>
          <w:color w:val="auto"/>
          <w:sz w:val="24"/>
          <w:szCs w:val="24"/>
          <w:highlight w:val="none"/>
          <w:lang w:eastAsia="zh-CN"/>
        </w:rPr>
        <w:t xml:space="preserve">作为</w:t>
      </w:r>
      <w:r>
        <w:rPr>
          <w:rFonts w:hint="eastAsia" w:cs="宋体"/>
          <w:color w:val="auto"/>
          <w:sz w:val="24"/>
          <w:szCs w:val="24"/>
          <w:highlight w:val="none"/>
        </w:rPr>
        <w:t xml:space="preserve">结算凭证。</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所有品种按除箱净重过磅，最终交易重量以双方确认的过磅数为准。</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乙方送货人员负责将货物从车上搬到</w:t>
      </w:r>
      <w:r>
        <w:rPr>
          <w:rFonts w:hint="eastAsia" w:ascii="宋体" w:hAnsi="宋体" w:cs="宋体"/>
          <w:color w:val="auto"/>
          <w:sz w:val="24"/>
          <w:highlight w:val="none"/>
          <w:lang w:eastAsia="zh-CN"/>
        </w:rPr>
        <w:t xml:space="preserve">秤</w:t>
      </w:r>
      <w:r>
        <w:rPr>
          <w:rFonts w:hint="eastAsia" w:ascii="宋体" w:hAnsi="宋体" w:cs="宋体"/>
          <w:color w:val="auto"/>
          <w:sz w:val="24"/>
          <w:highlight w:val="none"/>
        </w:rPr>
        <w:t xml:space="preserve">上过磅，然后放到小车上，由甲方食堂人员负责拉到各自使用点。</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乙方最迟交货的第二天</w:t>
      </w:r>
      <w:r>
        <w:rPr>
          <w:rFonts w:hint="eastAsia" w:ascii="宋体" w:hAnsi="宋体" w:cs="宋体"/>
          <w:color w:val="auto"/>
          <w:sz w:val="24"/>
          <w:highlight w:val="none"/>
          <w:lang w:eastAsia="zh-CN"/>
        </w:rPr>
        <w:t xml:space="preserve">16:00</w:t>
      </w:r>
      <w:r>
        <w:rPr>
          <w:rFonts w:hint="eastAsia" w:ascii="宋体" w:hAnsi="宋体" w:cs="宋体"/>
          <w:color w:val="auto"/>
          <w:sz w:val="24"/>
          <w:highlight w:val="none"/>
        </w:rPr>
        <w:t xml:space="preserve">之前将当天食材的单价比对清单提供给甲方。</w:t>
      </w:r>
      <w:r/>
    </w:p>
    <w:p>
      <w:pPr>
        <w:numPr>
          <w:ilvl w:val="0"/>
          <w:numId w:val="14"/>
        </w:numPr>
        <w:spacing w:line="500" w:lineRule="exact"/>
        <w:rPr>
          <w:rFonts w:ascii="宋体" w:hAnsi="宋体" w:cs="宋体"/>
          <w:color w:val="auto"/>
          <w:sz w:val="24"/>
          <w:highlight w:val="none"/>
        </w:rPr>
      </w:pPr>
      <w:r>
        <w:rPr>
          <w:rFonts w:hint="eastAsia" w:ascii="宋体" w:hAnsi="宋体" w:cs="宋体"/>
          <w:color w:val="auto"/>
          <w:sz w:val="24"/>
          <w:highlight w:val="none"/>
        </w:rPr>
        <w:t xml:space="preserve">验收标准及退货依据</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净菜率：乙方提供的所有货品必须是经过粗加工挑选的货品，可食用合格率必须达到97％以上。</w:t>
      </w:r>
      <w:r/>
    </w:p>
    <w:p>
      <w:pPr>
        <w:pStyle w:val="735"/>
        <w:spacing w:before="0" w:beforeAutospacing="0" w:after="0" w:afterAutospacing="0" w:line="360" w:lineRule="auto"/>
        <w:rPr>
          <w:rFonts w:hint="eastAsia" w:ascii="宋体" w:hAnsi="宋体" w:cs="宋体"/>
          <w:color w:val="auto"/>
          <w:sz w:val="24"/>
          <w:highlight w:val="none"/>
        </w:rPr>
        <w:outlineLvl w:val="9"/>
      </w:pPr>
      <w:r>
        <w:rPr>
          <w:rFonts w:hint="eastAsia" w:cs="宋体"/>
          <w:color w:val="auto"/>
          <w:sz w:val="24"/>
          <w:highlight w:val="none"/>
          <w:lang w:eastAsia="zh-CN"/>
        </w:rPr>
        <w:t xml:space="preserve">2.</w:t>
      </w:r>
      <w:r>
        <w:rPr>
          <w:rFonts w:hint="eastAsia" w:ascii="宋体" w:hAnsi="宋体" w:cs="宋体"/>
          <w:color w:val="auto"/>
          <w:sz w:val="24"/>
          <w:highlight w:val="none"/>
        </w:rPr>
        <w:t xml:space="preserve">甲方按照以下分类标准作为验收标准以及退货依据：</w:t>
      </w:r>
      <w:r/>
    </w:p>
    <w:p>
      <w:pPr>
        <w:pStyle w:val="735"/>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蔬菜类：</w:t>
      </w:r>
      <w:r/>
    </w:p>
    <w:tbl>
      <w:tblPr>
        <w:tblStyle w:val="70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943"/>
        <w:gridCol w:w="5683"/>
        <w:gridCol w:w="1233"/>
      </w:tblGrid>
      <w:tr>
        <w:trPr>
          <w:trHeight w:val="450"/>
        </w:trPr>
        <w:tc>
          <w:tcPr>
            <w:tcW w:w="720" w:type="dxa"/>
            <w:vAlign w:val="center"/>
            <w:textDirection w:val="lrTb"/>
            <w:noWrap w:val="false"/>
          </w:tcPr>
          <w:p>
            <w:pPr>
              <w:ind w:left="0"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序号</w:t>
            </w:r>
            <w:r/>
          </w:p>
        </w:tc>
        <w:tc>
          <w:tcPr>
            <w:tcW w:w="1943"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货物种类</w:t>
            </w:r>
            <w:r/>
          </w:p>
        </w:tc>
        <w:tc>
          <w:tcPr>
            <w:tcW w:w="5683"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质量要求标准</w:t>
            </w:r>
            <w:r/>
          </w:p>
        </w:tc>
        <w:tc>
          <w:tcPr>
            <w:tcW w:w="1233"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其他要求</w:t>
            </w:r>
            <w:r/>
          </w:p>
        </w:tc>
      </w:tr>
      <w:tr>
        <w:trPr>
          <w:trHeight w:val="1374"/>
        </w:trPr>
        <w:tc>
          <w:tcPr>
            <w:tcW w:w="720"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p>
        </w:tc>
        <w:tc>
          <w:tcPr>
            <w:tcW w:w="194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叶菜类</w:t>
            </w:r>
            <w:r/>
          </w:p>
        </w:tc>
        <w:tc>
          <w:tcPr>
            <w:tcW w:w="568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外形正常，叶梗光滑幼嫩，不干瘪凋萎，无过多黄叶，色泽正常。去除根须，不含土，无虫害，大白菜、卷心菜切开心不变黑，无腐烂情形，无明显浸水现象；农药残留不超标。</w:t>
            </w:r>
            <w:r/>
          </w:p>
        </w:tc>
        <w:tc>
          <w:tcPr>
            <w:tcW w:w="1233" w:type="dxa"/>
            <w:vAlign w:val="center"/>
            <w:vMerge w:val="restart"/>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开具正规发票，按要求送货上门，必须每天提供农药残留检测报告，保证送货质量，诚实守信。</w:t>
            </w:r>
            <w:r/>
          </w:p>
        </w:tc>
      </w:tr>
      <w:tr>
        <w:trPr>
          <w:trHeight w:val="598"/>
        </w:trPr>
        <w:tc>
          <w:tcPr>
            <w:tcW w:w="720"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p>
        </w:tc>
        <w:tc>
          <w:tcPr>
            <w:tcW w:w="194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根茎类。如香芋、土豆、莴笋</w:t>
            </w:r>
            <w:r/>
          </w:p>
        </w:tc>
        <w:tc>
          <w:tcPr>
            <w:tcW w:w="568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无虫咬、发芽、发霉现象，新鲜，形态大小与甲方自购标准相当。农药残留不超标。</w:t>
            </w:r>
            <w:r/>
          </w:p>
        </w:tc>
        <w:tc>
          <w:tcPr>
            <w:tcW w:w="1233"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748"/>
        </w:trPr>
        <w:tc>
          <w:tcPr>
            <w:tcW w:w="720"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p>
        </w:tc>
        <w:tc>
          <w:tcPr>
            <w:tcW w:w="194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花果类：如西兰花、白菜花</w:t>
            </w:r>
            <w:r/>
          </w:p>
        </w:tc>
        <w:tc>
          <w:tcPr>
            <w:tcW w:w="568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无虫害，成熟度良好，新鲜固有的色泽鲜明，无发霉发黄。农药残留不超标。</w:t>
            </w:r>
            <w:r/>
          </w:p>
        </w:tc>
        <w:tc>
          <w:tcPr>
            <w:tcW w:w="1233"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978"/>
        </w:trPr>
        <w:tc>
          <w:tcPr>
            <w:tcW w:w="720"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p>
        </w:tc>
        <w:tc>
          <w:tcPr>
            <w:tcW w:w="194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瓜果类</w:t>
            </w:r>
            <w:r/>
          </w:p>
        </w:tc>
        <w:tc>
          <w:tcPr>
            <w:tcW w:w="568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外表光亮无斑点，有新鲜连接的秧，形状正常、大小均匀，无软塌，成熟度</w:t>
            </w:r>
            <w:r>
              <w:rPr>
                <w:rFonts w:hint="eastAsia" w:ascii="宋体" w:hAnsi="宋体" w:cs="宋体"/>
                <w:color w:val="auto"/>
                <w:sz w:val="24"/>
                <w:szCs w:val="24"/>
                <w:highlight w:val="none"/>
                <w:lang w:eastAsia="zh-CN"/>
              </w:rPr>
              <w:t xml:space="preserve">适中</w:t>
            </w:r>
            <w:r>
              <w:rPr>
                <w:rFonts w:hint="eastAsia" w:ascii="宋体" w:hAnsi="宋体" w:eastAsia="宋体" w:cs="宋体"/>
                <w:color w:val="auto"/>
                <w:sz w:val="24"/>
                <w:szCs w:val="24"/>
                <w:highlight w:val="none"/>
              </w:rPr>
              <w:t xml:space="preserve">。无腐烂，无污染，清洁、新鲜，无异味、无病虫损害。农药残留不超标。</w:t>
            </w:r>
            <w:r/>
          </w:p>
        </w:tc>
        <w:tc>
          <w:tcPr>
            <w:tcW w:w="1233"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bl>
    <w:p>
      <w:pPr>
        <w:pStyle w:val="735"/>
        <w:numPr>
          <w:ilvl w:val="0"/>
          <w:numId w:val="0"/>
        </w:numPr>
        <w:ind w:right="0" w:firstLine="480"/>
        <w:keepLines w:val="0"/>
        <w:keepNext w:val="0"/>
        <w:pageBreakBefore w:val="0"/>
        <w:spacing w:before="0" w:beforeAutospacing="0" w:after="0" w:afterAutospacing="0" w:line="440" w:lineRule="exact"/>
        <w:widowControl/>
        <w:rPr>
          <w:rStyle w:val="1027"/>
          <w:rFonts w:hint="eastAsia" w:ascii="宋体" w:hAnsi="宋体" w:eastAsia="宋体" w:cs="宋体"/>
          <w:color w:val="auto"/>
          <w:sz w:val="24"/>
          <w:szCs w:val="24"/>
          <w:highlight w:val="none"/>
          <w:lang w:val="zh-TW" w:eastAsia="zh-TW"/>
        </w:rPr>
      </w:pPr>
      <w:r>
        <w:rPr>
          <w:rStyle w:val="1027"/>
          <w:rFonts w:hint="eastAsia" w:ascii="宋体" w:hAnsi="宋体" w:eastAsia="宋体" w:cs="宋体"/>
          <w:color w:val="auto"/>
          <w:sz w:val="24"/>
          <w:szCs w:val="24"/>
          <w:highlight w:val="none"/>
          <w:lang w:val="en-US" w:eastAsia="zh-CN"/>
        </w:rPr>
        <w:t xml:space="preserve">2</w:t>
      </w:r>
      <w:r>
        <w:rPr>
          <w:rStyle w:val="1027"/>
          <w:rFonts w:hint="eastAsia" w:ascii="宋体" w:hAnsi="宋体" w:eastAsia="宋体" w:cs="宋体"/>
          <w:color w:val="auto"/>
          <w:sz w:val="24"/>
          <w:szCs w:val="24"/>
          <w:highlight w:val="none"/>
          <w:lang w:val="zh-TW" w:eastAsia="zh-CN"/>
        </w:rPr>
        <w:t xml:space="preserve">）</w:t>
      </w:r>
      <w:r>
        <w:rPr>
          <w:rStyle w:val="1027"/>
          <w:rFonts w:hint="eastAsia" w:ascii="宋体" w:hAnsi="宋体" w:eastAsia="宋体" w:cs="宋体"/>
          <w:color w:val="auto"/>
          <w:sz w:val="24"/>
          <w:szCs w:val="24"/>
          <w:highlight w:val="none"/>
          <w:lang w:val="zh-TW" w:eastAsia="zh-TW"/>
        </w:rPr>
        <w:t xml:space="preserve">猪肉</w:t>
      </w:r>
      <w:r>
        <w:rPr>
          <w:rStyle w:val="1027"/>
          <w:rFonts w:hint="eastAsia" w:ascii="宋体" w:hAnsi="宋体" w:eastAsia="宋体" w:cs="宋体"/>
          <w:color w:val="auto"/>
          <w:sz w:val="24"/>
          <w:szCs w:val="24"/>
          <w:highlight w:val="none"/>
          <w:lang w:val="en-US" w:eastAsia="zh-CN"/>
        </w:rPr>
        <w:t xml:space="preserve">、</w:t>
      </w:r>
      <w:r>
        <w:rPr>
          <w:rStyle w:val="1027"/>
          <w:rFonts w:hint="eastAsia" w:ascii="宋体" w:hAnsi="宋体" w:eastAsia="宋体" w:cs="宋体"/>
          <w:color w:val="auto"/>
          <w:sz w:val="24"/>
          <w:szCs w:val="24"/>
          <w:highlight w:val="none"/>
          <w:lang w:val="zh-TW" w:eastAsia="zh-TW"/>
        </w:rPr>
        <w:t xml:space="preserve">牛羊肉配送标准：使用冷鲜肉，质量必须符合</w:t>
      </w:r>
      <w:r>
        <w:rPr>
          <w:rStyle w:val="1163"/>
          <w:rFonts w:hint="eastAsia" w:ascii="宋体" w:hAnsi="宋体" w:eastAsia="宋体" w:cs="宋体"/>
          <w:color w:val="auto"/>
          <w:sz w:val="24"/>
          <w:szCs w:val="24"/>
          <w:highlight w:val="none"/>
        </w:rPr>
        <w:t xml:space="preserve">GB/</w:t>
      </w:r>
      <w:r>
        <w:rPr>
          <w:rStyle w:val="1163"/>
          <w:rFonts w:hint="eastAsia" w:cs="宋体"/>
          <w:color w:val="auto"/>
          <w:sz w:val="24"/>
          <w:szCs w:val="24"/>
          <w:highlight w:val="none"/>
          <w:lang w:eastAsia="zh-CN"/>
        </w:rPr>
        <w:t xml:space="preserve">T</w:t>
      </w:r>
      <w:r>
        <w:rPr>
          <w:rStyle w:val="1163"/>
          <w:rFonts w:hint="eastAsia" w:ascii="宋体" w:hAnsi="宋体" w:eastAsia="宋体" w:cs="宋体"/>
          <w:color w:val="auto"/>
          <w:sz w:val="24"/>
          <w:szCs w:val="24"/>
          <w:highlight w:val="none"/>
        </w:rPr>
        <w:t xml:space="preserve">9959.2-2008</w:t>
      </w:r>
      <w:r>
        <w:rPr>
          <w:rStyle w:val="1027"/>
          <w:rFonts w:hint="eastAsia" w:ascii="宋体" w:hAnsi="宋体" w:eastAsia="宋体" w:cs="宋体"/>
          <w:color w:val="auto"/>
          <w:sz w:val="24"/>
          <w:szCs w:val="24"/>
          <w:highlight w:val="none"/>
          <w:lang w:val="zh-TW" w:eastAsia="zh-TW"/>
        </w:rPr>
        <w:t xml:space="preserve">食品安全国家标准。要求提供同批次《动物或动物产品分销信息凭证》或《动物检疫合格证》和《肉品品质检验合格证》。配送工具必须符合卫生要求，不得与其他货物混装，防止肉品二次污染。</w:t>
      </w:r>
      <w:r/>
    </w:p>
    <w:p>
      <w:pPr>
        <w:pStyle w:val="735"/>
        <w:numPr>
          <w:ilvl w:val="0"/>
          <w:numId w:val="0"/>
        </w:numPr>
        <w:ind w:right="0" w:firstLine="480"/>
        <w:keepLines w:val="0"/>
        <w:keepNext w:val="0"/>
        <w:pageBreakBefore w:val="0"/>
        <w:spacing w:before="0" w:beforeAutospacing="0" w:after="0" w:afterAutospacing="0" w:line="440" w:lineRule="exact"/>
        <w:widowControl/>
        <w:rPr>
          <w:rStyle w:val="1027"/>
          <w:rFonts w:hint="eastAsia" w:ascii="宋体" w:hAnsi="宋体" w:eastAsia="宋体" w:cs="宋体"/>
          <w:color w:val="auto"/>
          <w:sz w:val="24"/>
          <w:szCs w:val="24"/>
          <w:highlight w:val="none"/>
          <w:lang w:val="zh-TW" w:eastAsia="zh-CN"/>
        </w:rPr>
      </w:pPr>
      <w:r>
        <w:rPr>
          <w:rStyle w:val="1027"/>
          <w:rFonts w:hint="eastAsia" w:ascii="宋体" w:hAnsi="宋体" w:eastAsia="宋体" w:cs="宋体"/>
          <w:color w:val="auto"/>
          <w:sz w:val="24"/>
          <w:szCs w:val="24"/>
          <w:highlight w:val="none"/>
          <w:lang w:val="en-US" w:eastAsia="zh-CN"/>
        </w:rPr>
        <w:t xml:space="preserve">3</w:t>
      </w:r>
      <w:r>
        <w:rPr>
          <w:rStyle w:val="1027"/>
          <w:rFonts w:hint="eastAsia" w:ascii="宋体" w:hAnsi="宋体" w:eastAsia="宋体" w:cs="宋体"/>
          <w:color w:val="auto"/>
          <w:sz w:val="24"/>
          <w:szCs w:val="24"/>
          <w:highlight w:val="none"/>
          <w:lang w:val="zh-TW" w:eastAsia="zh-CN"/>
        </w:rPr>
        <w:t xml:space="preserve">）</w:t>
      </w:r>
      <w:r>
        <w:rPr>
          <w:rStyle w:val="1027"/>
          <w:rFonts w:hint="eastAsia" w:ascii="宋体" w:hAnsi="宋体" w:eastAsia="宋体" w:cs="宋体"/>
          <w:color w:val="auto"/>
          <w:sz w:val="24"/>
          <w:szCs w:val="24"/>
          <w:highlight w:val="none"/>
          <w:lang w:val="zh-TW" w:eastAsia="zh-TW"/>
        </w:rPr>
        <w:t xml:space="preserve">家禽冻品（鸡产品、鸭产品、鹅产品等）配送标准：鲜、冻禽类产品质量必须符</w:t>
      </w:r>
      <w:r>
        <w:rPr>
          <w:rStyle w:val="1027"/>
          <w:rFonts w:hint="eastAsia" w:ascii="宋体" w:hAnsi="宋体" w:eastAsia="宋体" w:cs="宋体"/>
          <w:color w:val="auto"/>
          <w:sz w:val="24"/>
          <w:szCs w:val="24"/>
          <w:highlight w:val="none"/>
          <w:lang w:val="zh-TW" w:eastAsia="zh-CN"/>
        </w:rPr>
        <w:t xml:space="preserve">合</w:t>
      </w:r>
      <w:r>
        <w:rPr>
          <w:rStyle w:val="1163"/>
          <w:rFonts w:hint="eastAsia" w:ascii="宋体" w:hAnsi="宋体" w:eastAsia="宋体" w:cs="宋体"/>
          <w:color w:val="auto"/>
          <w:sz w:val="24"/>
          <w:szCs w:val="24"/>
          <w:highlight w:val="none"/>
        </w:rPr>
        <w:t xml:space="preserve">GB16869-2005</w:t>
      </w:r>
      <w:r>
        <w:rPr>
          <w:rStyle w:val="1027"/>
          <w:rFonts w:hint="eastAsia" w:ascii="宋体" w:hAnsi="宋体" w:eastAsia="宋体" w:cs="宋体"/>
          <w:color w:val="auto"/>
          <w:sz w:val="24"/>
          <w:szCs w:val="24"/>
          <w:highlight w:val="none"/>
          <w:lang w:val="zh-TW" w:eastAsia="zh-TW"/>
        </w:rPr>
        <w:t xml:space="preserve">食品安全国家标准，配送单位要求提供同批次产品合格证明文件，动物产品提供《动物或动物产品分销信息凭证》或《动物检疫合格证》</w:t>
      </w:r>
      <w:r>
        <w:rPr>
          <w:rStyle w:val="1027"/>
          <w:rFonts w:hint="eastAsia" w:ascii="宋体" w:hAnsi="宋体" w:eastAsia="宋体" w:cs="宋体"/>
          <w:color w:val="auto"/>
          <w:sz w:val="24"/>
          <w:szCs w:val="24"/>
          <w:highlight w:val="none"/>
          <w:lang w:val="zh-TW" w:eastAsia="zh-CN"/>
        </w:rPr>
        <w:t xml:space="preserve">。</w:t>
      </w:r>
      <w:r/>
    </w:p>
    <w:p>
      <w:pPr>
        <w:pStyle w:val="735"/>
        <w:ind w:left="0" w:right="0" w:firstLine="480"/>
        <w:keepLines w:val="0"/>
        <w:keepNext w:val="0"/>
        <w:pageBreakBefore w:val="0"/>
        <w:spacing w:before="0" w:beforeAutospacing="0" w:after="0" w:afterAutospacing="0" w:line="440" w:lineRule="exact"/>
        <w:widowControl/>
        <w:rPr>
          <w:rStyle w:val="1027"/>
          <w:rFonts w:hint="eastAsia" w:ascii="宋体" w:hAnsi="宋体" w:eastAsia="宋体" w:cs="宋体"/>
          <w:color w:val="auto"/>
          <w:sz w:val="24"/>
          <w:szCs w:val="24"/>
          <w:highlight w:val="none"/>
          <w:lang w:val="zh-TW" w:eastAsia="zh-CN"/>
        </w:rPr>
      </w:pPr>
      <w:r>
        <w:rPr>
          <w:rStyle w:val="1027"/>
          <w:rFonts w:hint="eastAsia" w:ascii="宋体" w:hAnsi="宋体" w:eastAsia="宋体" w:cs="宋体"/>
          <w:color w:val="auto"/>
          <w:sz w:val="24"/>
          <w:szCs w:val="24"/>
          <w:highlight w:val="none"/>
          <w:lang w:val="en-US" w:eastAsia="zh-CN"/>
        </w:rPr>
        <w:t xml:space="preserve">4</w:t>
      </w:r>
      <w:r>
        <w:rPr>
          <w:rStyle w:val="1027"/>
          <w:rFonts w:hint="eastAsia" w:ascii="宋体" w:hAnsi="宋体" w:eastAsia="宋体" w:cs="宋体"/>
          <w:color w:val="auto"/>
          <w:sz w:val="24"/>
          <w:szCs w:val="24"/>
          <w:highlight w:val="none"/>
          <w:lang w:val="zh-TW" w:eastAsia="zh-CN"/>
        </w:rPr>
        <w:t xml:space="preserve">）</w:t>
      </w:r>
      <w:r>
        <w:rPr>
          <w:rStyle w:val="1027"/>
          <w:rFonts w:hint="eastAsia" w:ascii="宋体" w:hAnsi="宋体" w:eastAsia="宋体" w:cs="宋体"/>
          <w:color w:val="auto"/>
          <w:sz w:val="24"/>
          <w:szCs w:val="24"/>
          <w:highlight w:val="none"/>
          <w:lang w:val="zh-TW" w:eastAsia="zh-TW"/>
        </w:rPr>
        <w:t xml:space="preserve">豆制品配送标准：豆制品质量必须符合</w:t>
      </w:r>
      <w:r>
        <w:rPr>
          <w:rStyle w:val="1163"/>
          <w:rFonts w:hint="eastAsia" w:ascii="宋体" w:hAnsi="宋体" w:eastAsia="宋体" w:cs="宋体"/>
          <w:color w:val="auto"/>
          <w:sz w:val="24"/>
          <w:szCs w:val="24"/>
          <w:highlight w:val="none"/>
        </w:rPr>
        <w:t xml:space="preserve">GB2712-2014</w:t>
      </w:r>
      <w:r>
        <w:rPr>
          <w:rStyle w:val="1027"/>
          <w:rFonts w:hint="eastAsia" w:ascii="宋体" w:hAnsi="宋体" w:eastAsia="宋体" w:cs="宋体"/>
          <w:color w:val="auto"/>
          <w:sz w:val="24"/>
          <w:szCs w:val="24"/>
          <w:highlight w:val="none"/>
          <w:lang w:val="zh-TW" w:eastAsia="zh-TW"/>
        </w:rPr>
        <w:t xml:space="preserve">食品安全国家标准，面筋制品质量必须符合</w:t>
      </w:r>
      <w:r>
        <w:rPr>
          <w:rStyle w:val="1163"/>
          <w:rFonts w:hint="eastAsia" w:ascii="宋体" w:hAnsi="宋体" w:eastAsia="宋体" w:cs="宋体"/>
          <w:color w:val="auto"/>
          <w:sz w:val="24"/>
          <w:szCs w:val="24"/>
          <w:highlight w:val="none"/>
        </w:rPr>
        <w:t xml:space="preserve">GB2711-2014</w:t>
      </w:r>
      <w:r>
        <w:rPr>
          <w:rStyle w:val="1027"/>
          <w:rFonts w:hint="eastAsia" w:ascii="宋体" w:hAnsi="宋体" w:eastAsia="宋体" w:cs="宋体"/>
          <w:color w:val="auto"/>
          <w:sz w:val="24"/>
          <w:szCs w:val="24"/>
          <w:highlight w:val="none"/>
          <w:lang w:val="zh-TW" w:eastAsia="zh-TW"/>
        </w:rPr>
        <w:t xml:space="preserve">食品安全国家标准，对豆制品的有关安全健康指标符合国家规定，并具有</w:t>
      </w:r>
      <w:r>
        <w:rPr>
          <w:rStyle w:val="1163"/>
          <w:rFonts w:hint="eastAsia" w:ascii="宋体" w:hAnsi="宋体" w:eastAsia="宋体" w:cs="宋体"/>
          <w:color w:val="auto"/>
          <w:sz w:val="24"/>
          <w:szCs w:val="24"/>
          <w:highlight w:val="none"/>
        </w:rPr>
        <w:t xml:space="preserve">“QS”</w:t>
      </w:r>
      <w:r>
        <w:rPr>
          <w:rStyle w:val="1027"/>
          <w:rFonts w:hint="eastAsia" w:ascii="宋体" w:hAnsi="宋体" w:eastAsia="宋体" w:cs="宋体"/>
          <w:color w:val="auto"/>
          <w:sz w:val="24"/>
          <w:szCs w:val="24"/>
          <w:highlight w:val="none"/>
          <w:lang w:val="zh-TW" w:eastAsia="zh-TW"/>
        </w:rPr>
        <w:t xml:space="preserve">食品质量安全认证</w:t>
      </w:r>
      <w:r>
        <w:rPr>
          <w:rStyle w:val="1027"/>
          <w:rFonts w:hint="eastAsia" w:ascii="宋体" w:hAnsi="宋体" w:eastAsia="宋体" w:cs="宋体"/>
          <w:color w:val="auto"/>
          <w:sz w:val="24"/>
          <w:szCs w:val="24"/>
          <w:highlight w:val="none"/>
          <w:lang w:val="zh-TW" w:eastAsia="zh-CN"/>
        </w:rPr>
        <w:t xml:space="preserve">。</w:t>
      </w:r>
      <w:r/>
    </w:p>
    <w:p>
      <w:pPr>
        <w:pStyle w:val="735"/>
        <w:ind w:left="0" w:right="0" w:firstLine="480"/>
        <w:keepLines w:val="0"/>
        <w:keepNext w:val="0"/>
        <w:pageBreakBefore w:val="0"/>
        <w:spacing w:before="0" w:beforeAutospacing="0" w:after="0" w:afterAutospacing="0" w:line="440" w:lineRule="exact"/>
        <w:widowControl/>
        <w:rPr>
          <w:rStyle w:val="1027"/>
          <w:rFonts w:hint="eastAsia" w:ascii="宋体" w:hAnsi="宋体" w:eastAsia="宋体" w:cs="宋体"/>
          <w:color w:val="auto"/>
          <w:sz w:val="24"/>
          <w:szCs w:val="24"/>
          <w:highlight w:val="none"/>
          <w:lang w:val="zh-TW" w:eastAsia="zh-CN"/>
        </w:rPr>
      </w:pPr>
      <w:r>
        <w:rPr>
          <w:rStyle w:val="1027"/>
          <w:rFonts w:hint="eastAsia" w:ascii="宋体" w:hAnsi="宋体" w:eastAsia="宋体" w:cs="宋体"/>
          <w:color w:val="auto"/>
          <w:sz w:val="24"/>
          <w:szCs w:val="24"/>
          <w:highlight w:val="none"/>
          <w:lang w:val="en-US" w:eastAsia="zh-CN"/>
        </w:rPr>
        <w:t xml:space="preserve">5</w:t>
      </w:r>
      <w:r>
        <w:rPr>
          <w:rStyle w:val="1027"/>
          <w:rFonts w:hint="eastAsia" w:ascii="宋体" w:hAnsi="宋体" w:eastAsia="宋体" w:cs="宋体"/>
          <w:color w:val="auto"/>
          <w:sz w:val="24"/>
          <w:szCs w:val="24"/>
          <w:highlight w:val="none"/>
          <w:lang w:val="zh-TW" w:eastAsia="zh-CN"/>
        </w:rPr>
        <w:t xml:space="preserve">）</w:t>
      </w:r>
      <w:r>
        <w:rPr>
          <w:rStyle w:val="1027"/>
          <w:rFonts w:hint="eastAsia" w:ascii="宋体" w:hAnsi="宋体" w:eastAsia="宋体" w:cs="宋体"/>
          <w:color w:val="auto"/>
          <w:sz w:val="24"/>
          <w:szCs w:val="24"/>
          <w:highlight w:val="none"/>
          <w:lang w:val="zh-TW" w:eastAsia="zh-TW"/>
        </w:rPr>
        <w:t xml:space="preserve">水产品配送标准：鲜、冻动物性水产品质量必须符合</w:t>
      </w:r>
      <w:r>
        <w:rPr>
          <w:rStyle w:val="1163"/>
          <w:rFonts w:hint="eastAsia" w:ascii="宋体" w:hAnsi="宋体" w:eastAsia="宋体" w:cs="宋体"/>
          <w:color w:val="auto"/>
          <w:sz w:val="24"/>
          <w:szCs w:val="24"/>
          <w:highlight w:val="none"/>
        </w:rPr>
        <w:t xml:space="preserve">GB2733-2015</w:t>
      </w:r>
      <w:r>
        <w:rPr>
          <w:rStyle w:val="1027"/>
          <w:rFonts w:hint="eastAsia" w:ascii="宋体" w:hAnsi="宋体" w:eastAsia="宋体" w:cs="宋体"/>
          <w:color w:val="auto"/>
          <w:sz w:val="24"/>
          <w:szCs w:val="24"/>
          <w:highlight w:val="none"/>
          <w:lang w:val="zh-TW" w:eastAsia="zh-TW"/>
        </w:rPr>
        <w:t xml:space="preserve">食品安全国家标准，水产调味品质量必须符合</w:t>
      </w:r>
      <w:r>
        <w:rPr>
          <w:rStyle w:val="1163"/>
          <w:rFonts w:hint="eastAsia" w:ascii="宋体" w:hAnsi="宋体" w:eastAsia="宋体" w:cs="宋体"/>
          <w:color w:val="auto"/>
          <w:sz w:val="24"/>
          <w:szCs w:val="24"/>
          <w:highlight w:val="none"/>
        </w:rPr>
        <w:t xml:space="preserve">GB10133-2014</w:t>
      </w:r>
      <w:r>
        <w:rPr>
          <w:rStyle w:val="1027"/>
          <w:rFonts w:hint="eastAsia" w:ascii="宋体" w:hAnsi="宋体" w:eastAsia="宋体" w:cs="宋体"/>
          <w:color w:val="auto"/>
          <w:sz w:val="24"/>
          <w:szCs w:val="24"/>
          <w:highlight w:val="none"/>
          <w:lang w:val="zh-TW" w:eastAsia="zh-TW"/>
        </w:rPr>
        <w:t xml:space="preserve">食品安全国家标准，腌制生食动物性水产品质量必须符合</w:t>
      </w:r>
      <w:r>
        <w:rPr>
          <w:rStyle w:val="1163"/>
          <w:rFonts w:hint="eastAsia" w:ascii="宋体" w:hAnsi="宋体" w:eastAsia="宋体" w:cs="宋体"/>
          <w:color w:val="auto"/>
          <w:sz w:val="24"/>
          <w:szCs w:val="24"/>
          <w:highlight w:val="none"/>
        </w:rPr>
        <w:t xml:space="preserve">GB10136-2015</w:t>
      </w:r>
      <w:r>
        <w:rPr>
          <w:rStyle w:val="1027"/>
          <w:rFonts w:hint="eastAsia" w:ascii="宋体" w:hAnsi="宋体" w:eastAsia="宋体" w:cs="宋体"/>
          <w:color w:val="auto"/>
          <w:sz w:val="24"/>
          <w:szCs w:val="24"/>
          <w:highlight w:val="none"/>
          <w:lang w:val="zh-TW" w:eastAsia="zh-TW"/>
        </w:rPr>
        <w:t xml:space="preserve">食品安全国家标准，藻类及其制品质量必须符合</w:t>
      </w:r>
      <w:r>
        <w:rPr>
          <w:rStyle w:val="1163"/>
          <w:rFonts w:hint="eastAsia" w:ascii="宋体" w:hAnsi="宋体" w:eastAsia="宋体" w:cs="宋体"/>
          <w:color w:val="auto"/>
          <w:sz w:val="24"/>
          <w:szCs w:val="24"/>
          <w:highlight w:val="none"/>
        </w:rPr>
        <w:t xml:space="preserve">GB19643-2016</w:t>
      </w:r>
      <w:r>
        <w:rPr>
          <w:rStyle w:val="1027"/>
          <w:rFonts w:hint="eastAsia" w:ascii="宋体" w:hAnsi="宋体" w:eastAsia="宋体" w:cs="宋体"/>
          <w:color w:val="auto"/>
          <w:sz w:val="24"/>
          <w:szCs w:val="24"/>
          <w:highlight w:val="none"/>
          <w:lang w:val="zh-TW" w:eastAsia="zh-TW"/>
        </w:rPr>
        <w:t xml:space="preserve">食品安全国家标准。产品的感官性状、安全、稳定性等指标符合相关规定</w:t>
      </w:r>
      <w:r>
        <w:rPr>
          <w:rStyle w:val="1027"/>
          <w:rFonts w:hint="eastAsia" w:ascii="宋体" w:hAnsi="宋体" w:eastAsia="宋体" w:cs="宋体"/>
          <w:color w:val="auto"/>
          <w:sz w:val="24"/>
          <w:szCs w:val="24"/>
          <w:highlight w:val="none"/>
          <w:lang w:val="zh-TW" w:eastAsia="zh-CN"/>
        </w:rPr>
        <w:t xml:space="preserve">。</w:t>
      </w:r>
      <w:r/>
    </w:p>
    <w:p>
      <w:pPr>
        <w:pStyle w:val="735"/>
        <w:ind w:left="0" w:right="0" w:firstLine="480"/>
        <w:keepLines w:val="0"/>
        <w:keepNext w:val="0"/>
        <w:pageBreakBefore w:val="0"/>
        <w:spacing w:before="0" w:beforeAutospacing="0" w:after="0" w:afterAutospacing="0" w:line="440" w:lineRule="exact"/>
        <w:widowControl/>
        <w:rPr>
          <w:rStyle w:val="1027"/>
          <w:rFonts w:hint="eastAsia" w:ascii="宋体" w:hAnsi="宋体" w:eastAsia="宋体" w:cs="宋体"/>
          <w:color w:val="auto"/>
          <w:sz w:val="24"/>
          <w:szCs w:val="24"/>
          <w:highlight w:val="none"/>
          <w:lang w:val="zh-TW" w:eastAsia="zh-TW"/>
        </w:rPr>
      </w:pPr>
      <w:r>
        <w:rPr>
          <w:rStyle w:val="1027"/>
          <w:rFonts w:hint="eastAsia" w:ascii="宋体" w:hAnsi="宋体" w:eastAsia="宋体" w:cs="宋体"/>
          <w:color w:val="auto"/>
          <w:sz w:val="24"/>
          <w:szCs w:val="24"/>
          <w:highlight w:val="none"/>
          <w:lang w:val="en-US" w:eastAsia="zh-CN"/>
        </w:rPr>
        <w:t xml:space="preserve">6</w:t>
      </w:r>
      <w:r>
        <w:rPr>
          <w:rStyle w:val="1027"/>
          <w:rFonts w:hint="eastAsia" w:ascii="宋体" w:hAnsi="宋体" w:eastAsia="宋体" w:cs="宋体"/>
          <w:color w:val="auto"/>
          <w:sz w:val="24"/>
          <w:szCs w:val="24"/>
          <w:highlight w:val="none"/>
          <w:lang w:val="zh-TW" w:eastAsia="zh-CN"/>
        </w:rPr>
        <w:t xml:space="preserve">）</w:t>
      </w:r>
      <w:r>
        <w:rPr>
          <w:rStyle w:val="1027"/>
          <w:rFonts w:hint="eastAsia" w:ascii="宋体" w:hAnsi="宋体" w:eastAsia="宋体" w:cs="宋体"/>
          <w:color w:val="auto"/>
          <w:sz w:val="24"/>
          <w:szCs w:val="24"/>
          <w:highlight w:val="none"/>
          <w:lang w:val="zh-TW" w:eastAsia="zh-TW"/>
        </w:rPr>
        <w:t xml:space="preserve">鲜蛋配送标准：蛋及蛋制品质量必须符合</w:t>
      </w:r>
      <w:r>
        <w:rPr>
          <w:rStyle w:val="1163"/>
          <w:rFonts w:hint="eastAsia" w:ascii="宋体" w:hAnsi="宋体" w:eastAsia="宋体" w:cs="宋体"/>
          <w:color w:val="auto"/>
          <w:sz w:val="24"/>
          <w:szCs w:val="24"/>
          <w:highlight w:val="none"/>
        </w:rPr>
        <w:t xml:space="preserve">GB2749-2015</w:t>
      </w:r>
      <w:r>
        <w:rPr>
          <w:rStyle w:val="1027"/>
          <w:rFonts w:hint="eastAsia" w:ascii="宋体" w:hAnsi="宋体" w:eastAsia="宋体" w:cs="宋体"/>
          <w:color w:val="auto"/>
          <w:sz w:val="24"/>
          <w:szCs w:val="24"/>
          <w:highlight w:val="none"/>
          <w:lang w:val="zh-TW" w:eastAsia="zh-TW"/>
        </w:rPr>
        <w:t xml:space="preserve">食品安全国家标准。</w:t>
      </w:r>
      <w:r/>
    </w:p>
    <w:p>
      <w:pPr>
        <w:pStyle w:val="735"/>
        <w:ind w:left="0" w:right="0" w:firstLine="480"/>
        <w:keepLines w:val="0"/>
        <w:keepNext w:val="0"/>
        <w:pageBreakBefore w:val="0"/>
        <w:spacing w:before="0" w:beforeAutospacing="0" w:after="0" w:afterAutospacing="0" w:line="440" w:lineRule="exact"/>
        <w:widowControl/>
        <w:rPr>
          <w:rStyle w:val="1027"/>
          <w:rFonts w:hint="eastAsia" w:ascii="宋体" w:hAnsi="宋体" w:eastAsia="宋体" w:cs="宋体"/>
          <w:color w:val="auto"/>
          <w:sz w:val="24"/>
          <w:szCs w:val="24"/>
          <w:highlight w:val="none"/>
          <w:lang w:val="zh-TW" w:eastAsia="zh-TW"/>
        </w:rPr>
      </w:pPr>
      <w:r>
        <w:rPr>
          <w:rStyle w:val="1027"/>
          <w:rFonts w:hint="eastAsia" w:ascii="宋体" w:hAnsi="宋体" w:eastAsia="宋体" w:cs="宋体"/>
          <w:color w:val="auto"/>
          <w:sz w:val="24"/>
          <w:szCs w:val="24"/>
          <w:highlight w:val="none"/>
          <w:lang w:val="en-US" w:eastAsia="zh-CN"/>
        </w:rPr>
        <w:t xml:space="preserve">7</w:t>
      </w:r>
      <w:r>
        <w:rPr>
          <w:rStyle w:val="1027"/>
          <w:rFonts w:hint="eastAsia" w:ascii="宋体" w:hAnsi="宋体" w:eastAsia="宋体" w:cs="宋体"/>
          <w:color w:val="auto"/>
          <w:sz w:val="24"/>
          <w:szCs w:val="24"/>
          <w:highlight w:val="none"/>
          <w:lang w:val="zh-TW" w:eastAsia="zh-CN"/>
        </w:rPr>
        <w:t xml:space="preserve">）</w:t>
      </w:r>
      <w:r>
        <w:rPr>
          <w:rStyle w:val="1027"/>
          <w:rFonts w:hint="eastAsia" w:ascii="宋体" w:hAnsi="宋体" w:eastAsia="宋体" w:cs="宋体"/>
          <w:color w:val="auto"/>
          <w:sz w:val="24"/>
          <w:szCs w:val="24"/>
          <w:highlight w:val="none"/>
          <w:lang w:val="zh-TW" w:eastAsia="zh-TW"/>
        </w:rPr>
        <w:t xml:space="preserve">大米配送标准：当年一级粳米，符合</w:t>
      </w:r>
      <w:r>
        <w:rPr>
          <w:rStyle w:val="1163"/>
          <w:rFonts w:hint="eastAsia" w:ascii="宋体" w:hAnsi="宋体" w:eastAsia="宋体" w:cs="宋体"/>
          <w:color w:val="auto"/>
          <w:sz w:val="24"/>
          <w:szCs w:val="24"/>
          <w:highlight w:val="none"/>
        </w:rPr>
        <w:t xml:space="preserve">GB1354-2009</w:t>
      </w:r>
      <w:r>
        <w:rPr>
          <w:rStyle w:val="1027"/>
          <w:rFonts w:hint="eastAsia" w:ascii="宋体" w:hAnsi="宋体" w:eastAsia="宋体" w:cs="宋体"/>
          <w:color w:val="auto"/>
          <w:sz w:val="24"/>
          <w:szCs w:val="24"/>
          <w:highlight w:val="none"/>
          <w:lang w:val="zh-TW" w:eastAsia="zh-TW"/>
        </w:rPr>
        <w:t xml:space="preserve">一级标准。供货时的剩余质保期不少于三分之二。</w:t>
      </w:r>
      <w:r/>
    </w:p>
    <w:p>
      <w:pPr>
        <w:pStyle w:val="735"/>
        <w:ind w:left="0" w:right="0" w:firstLine="480"/>
        <w:keepLines w:val="0"/>
        <w:keepNext w:val="0"/>
        <w:pageBreakBefore w:val="0"/>
        <w:spacing w:before="0" w:beforeAutospacing="0" w:after="0" w:afterAutospacing="0" w:line="440" w:lineRule="exact"/>
        <w:widowControl/>
        <w:rPr>
          <w:rStyle w:val="1027"/>
          <w:rFonts w:hint="eastAsia" w:ascii="宋体" w:hAnsi="宋体" w:eastAsia="宋体" w:cs="宋体"/>
          <w:color w:val="auto"/>
          <w:sz w:val="24"/>
          <w:szCs w:val="24"/>
          <w:highlight w:val="none"/>
          <w:lang w:val="zh-TW" w:eastAsia="zh-TW"/>
        </w:rPr>
      </w:pPr>
      <w:r>
        <w:rPr>
          <w:rStyle w:val="1027"/>
          <w:rFonts w:hint="eastAsia" w:ascii="宋体" w:hAnsi="宋体" w:eastAsia="宋体" w:cs="宋体"/>
          <w:color w:val="auto"/>
          <w:sz w:val="24"/>
          <w:szCs w:val="24"/>
          <w:highlight w:val="none"/>
          <w:lang w:val="en-US" w:eastAsia="zh-CN"/>
        </w:rPr>
        <w:t xml:space="preserve">8</w:t>
      </w:r>
      <w:r>
        <w:rPr>
          <w:rStyle w:val="1027"/>
          <w:rFonts w:hint="eastAsia" w:ascii="宋体" w:hAnsi="宋体" w:eastAsia="宋体" w:cs="宋体"/>
          <w:color w:val="auto"/>
          <w:sz w:val="24"/>
          <w:szCs w:val="24"/>
          <w:highlight w:val="none"/>
          <w:lang w:val="zh-TW" w:eastAsia="zh-CN"/>
        </w:rPr>
        <w:t xml:space="preserve">）</w:t>
      </w:r>
      <w:r>
        <w:rPr>
          <w:rStyle w:val="1027"/>
          <w:rFonts w:hint="eastAsia" w:ascii="宋体" w:hAnsi="宋体" w:eastAsia="宋体" w:cs="宋体"/>
          <w:color w:val="auto"/>
          <w:sz w:val="24"/>
          <w:szCs w:val="24"/>
          <w:highlight w:val="none"/>
          <w:lang w:val="zh-TW" w:eastAsia="zh-TW"/>
        </w:rPr>
        <w:t xml:space="preserve">食用油配送标准：投标产品必须是非转基因大豆油、花生油，且必须是一级成品油，分别符合</w:t>
      </w:r>
      <w:r>
        <w:rPr>
          <w:rStyle w:val="1163"/>
          <w:rFonts w:hint="eastAsia" w:ascii="宋体" w:hAnsi="宋体" w:eastAsia="宋体" w:cs="宋体"/>
          <w:color w:val="auto"/>
          <w:sz w:val="24"/>
          <w:szCs w:val="24"/>
          <w:highlight w:val="none"/>
        </w:rPr>
        <w:t xml:space="preserve">GB1535-2003</w:t>
      </w:r>
      <w:r>
        <w:rPr>
          <w:rStyle w:val="1027"/>
          <w:rFonts w:hint="eastAsia" w:ascii="宋体" w:hAnsi="宋体" w:eastAsia="宋体" w:cs="宋体"/>
          <w:color w:val="auto"/>
          <w:sz w:val="24"/>
          <w:szCs w:val="24"/>
          <w:highlight w:val="none"/>
          <w:lang w:val="zh-TW" w:eastAsia="zh-TW"/>
        </w:rPr>
        <w:t xml:space="preserve">、</w:t>
      </w:r>
      <w:r>
        <w:rPr>
          <w:rStyle w:val="1163"/>
          <w:rFonts w:hint="eastAsia" w:ascii="宋体" w:hAnsi="宋体" w:eastAsia="宋体" w:cs="宋体"/>
          <w:color w:val="auto"/>
          <w:sz w:val="24"/>
          <w:szCs w:val="24"/>
          <w:highlight w:val="none"/>
        </w:rPr>
        <w:t xml:space="preserve">GB10464-2003</w:t>
      </w:r>
      <w:r>
        <w:rPr>
          <w:rStyle w:val="1027"/>
          <w:rFonts w:hint="eastAsia" w:ascii="宋体" w:hAnsi="宋体" w:eastAsia="宋体" w:cs="宋体"/>
          <w:color w:val="auto"/>
          <w:sz w:val="24"/>
          <w:szCs w:val="24"/>
          <w:highlight w:val="none"/>
          <w:lang w:val="zh-TW" w:eastAsia="zh-TW"/>
        </w:rPr>
        <w:t xml:space="preserve">、</w:t>
      </w:r>
      <w:r>
        <w:rPr>
          <w:rStyle w:val="1163"/>
          <w:rFonts w:hint="eastAsia" w:ascii="宋体" w:hAnsi="宋体" w:eastAsia="宋体" w:cs="宋体"/>
          <w:color w:val="auto"/>
          <w:sz w:val="24"/>
          <w:szCs w:val="24"/>
          <w:highlight w:val="none"/>
        </w:rPr>
        <w:t xml:space="preserve">GB19111-2003</w:t>
      </w:r>
      <w:r>
        <w:rPr>
          <w:rStyle w:val="1027"/>
          <w:rFonts w:hint="eastAsia" w:ascii="宋体" w:hAnsi="宋体" w:eastAsia="宋体" w:cs="宋体"/>
          <w:color w:val="auto"/>
          <w:sz w:val="24"/>
          <w:szCs w:val="24"/>
          <w:highlight w:val="none"/>
          <w:lang w:val="zh-TW" w:eastAsia="zh-TW"/>
        </w:rPr>
        <w:t xml:space="preserve">国家标准。供货时的剩余质保期不少于三分之二。具体品牌要求及规格详见附表</w:t>
      </w:r>
      <w:r/>
    </w:p>
    <w:p>
      <w:pPr>
        <w:pStyle w:val="735"/>
        <w:ind w:left="0" w:right="0" w:firstLine="480"/>
        <w:keepLines w:val="0"/>
        <w:keepNext w:val="0"/>
        <w:pageBreakBefore w:val="0"/>
        <w:spacing w:before="0" w:beforeAutospacing="0" w:after="0" w:afterAutospacing="0" w:line="440" w:lineRule="exact"/>
        <w:widowControl/>
        <w:rPr>
          <w:rStyle w:val="1027"/>
          <w:rFonts w:hint="eastAsia" w:ascii="宋体" w:hAnsi="宋体" w:eastAsia="宋体" w:cs="宋体"/>
          <w:color w:val="auto"/>
          <w:sz w:val="24"/>
          <w:szCs w:val="24"/>
          <w:highlight w:val="none"/>
          <w:lang w:val="zh-TW" w:eastAsia="zh-TW"/>
        </w:rPr>
      </w:pPr>
      <w:r>
        <w:rPr>
          <w:rStyle w:val="1027"/>
          <w:rFonts w:hint="eastAsia" w:ascii="宋体" w:hAnsi="宋体" w:eastAsia="宋体" w:cs="宋体"/>
          <w:color w:val="auto"/>
          <w:sz w:val="24"/>
          <w:szCs w:val="24"/>
          <w:highlight w:val="none"/>
          <w:lang w:val="en-US" w:eastAsia="zh-CN"/>
        </w:rPr>
        <w:t xml:space="preserve">9</w:t>
      </w:r>
      <w:r>
        <w:rPr>
          <w:rStyle w:val="1027"/>
          <w:rFonts w:hint="eastAsia" w:ascii="宋体" w:hAnsi="宋体" w:eastAsia="宋体" w:cs="宋体"/>
          <w:color w:val="auto"/>
          <w:sz w:val="24"/>
          <w:szCs w:val="24"/>
          <w:highlight w:val="none"/>
          <w:lang w:val="zh-TW" w:eastAsia="zh-CN"/>
        </w:rPr>
        <w:t xml:space="preserve">）</w:t>
      </w:r>
      <w:r>
        <w:rPr>
          <w:rStyle w:val="1027"/>
          <w:rFonts w:hint="eastAsia" w:ascii="宋体" w:hAnsi="宋体" w:eastAsia="宋体" w:cs="宋体"/>
          <w:color w:val="auto"/>
          <w:sz w:val="24"/>
          <w:szCs w:val="24"/>
          <w:highlight w:val="none"/>
          <w:lang w:val="zh-TW" w:eastAsia="zh-TW"/>
        </w:rPr>
        <w:t xml:space="preserve">水果配送标准：大小均匀，果面光滑有光泽，具有品种应有的自然色泽；无斑点或极少果锈，不起皱，无裂口，无压痕及其他机械损伤和冻伤黑斑；果身重，硬朗；口感汁液饱满，无苦涩味，无木栓化组织，无农药残留。提供每日水果进货单或产地合格证明</w:t>
      </w:r>
      <w:r/>
    </w:p>
    <w:p>
      <w:pPr>
        <w:pStyle w:val="735"/>
        <w:ind w:left="0" w:right="0" w:firstLine="480"/>
        <w:keepLines w:val="0"/>
        <w:keepNext w:val="0"/>
        <w:pageBreakBefore w:val="0"/>
        <w:spacing w:before="0" w:beforeAutospacing="0" w:after="0" w:afterAutospacing="0" w:line="440" w:lineRule="exact"/>
        <w:widowControl/>
        <w:rPr>
          <w:rStyle w:val="1027"/>
          <w:rFonts w:hint="eastAsia" w:ascii="宋体" w:hAnsi="宋体" w:eastAsia="宋体" w:cs="宋体"/>
          <w:color w:val="auto"/>
          <w:sz w:val="24"/>
          <w:szCs w:val="24"/>
          <w:highlight w:val="none"/>
          <w:lang w:val="zh-TW" w:eastAsia="zh-CN"/>
        </w:rPr>
      </w:pPr>
      <w:r>
        <w:rPr>
          <w:rStyle w:val="1027"/>
          <w:rFonts w:hint="eastAsia" w:ascii="宋体" w:hAnsi="宋体" w:eastAsia="宋体" w:cs="宋体"/>
          <w:color w:val="auto"/>
          <w:sz w:val="24"/>
          <w:szCs w:val="24"/>
          <w:highlight w:val="none"/>
          <w:lang w:val="en-US" w:eastAsia="zh-CN"/>
        </w:rPr>
        <w:t xml:space="preserve">10</w:t>
      </w:r>
      <w:r>
        <w:rPr>
          <w:rStyle w:val="1027"/>
          <w:rFonts w:hint="eastAsia" w:ascii="宋体" w:hAnsi="宋体" w:eastAsia="宋体" w:cs="宋体"/>
          <w:color w:val="auto"/>
          <w:sz w:val="24"/>
          <w:szCs w:val="24"/>
          <w:highlight w:val="none"/>
          <w:lang w:val="zh-TW" w:eastAsia="zh-CN"/>
        </w:rPr>
        <w:t xml:space="preserve">）</w:t>
      </w:r>
      <w:r>
        <w:rPr>
          <w:rStyle w:val="1027"/>
          <w:rFonts w:hint="eastAsia" w:ascii="宋体" w:hAnsi="宋体" w:eastAsia="宋体" w:cs="宋体"/>
          <w:color w:val="auto"/>
          <w:sz w:val="24"/>
          <w:szCs w:val="24"/>
          <w:highlight w:val="none"/>
          <w:lang w:val="zh-TW" w:eastAsia="zh-TW"/>
        </w:rPr>
        <w:t xml:space="preserve">辅料配送标准</w:t>
      </w:r>
      <w:r>
        <w:rPr>
          <w:rStyle w:val="1027"/>
          <w:rFonts w:hint="eastAsia" w:ascii="宋体" w:hAnsi="宋体" w:eastAsia="宋体" w:cs="宋体"/>
          <w:color w:val="auto"/>
          <w:sz w:val="24"/>
          <w:szCs w:val="24"/>
          <w:highlight w:val="none"/>
          <w:lang w:val="zh-TW" w:eastAsia="zh-CN"/>
        </w:rPr>
        <w:t xml:space="preserve">：</w:t>
      </w:r>
      <w:r/>
    </w:p>
    <w:p>
      <w:pPr>
        <w:pStyle w:val="735"/>
        <w:ind w:left="0" w:right="0" w:firstLine="480"/>
        <w:keepLines w:val="0"/>
        <w:keepNext w:val="0"/>
        <w:pageBreakBefore w:val="0"/>
        <w:spacing w:before="0" w:beforeAutospacing="0" w:after="0" w:afterAutospacing="0" w:line="440" w:lineRule="exact"/>
        <w:widowControl/>
        <w:rPr>
          <w:rStyle w:val="1027"/>
          <w:rFonts w:hint="eastAsia" w:ascii="宋体" w:hAnsi="宋体" w:eastAsia="宋体" w:cs="宋体"/>
          <w:color w:val="auto"/>
          <w:sz w:val="24"/>
          <w:szCs w:val="24"/>
          <w:highlight w:val="none"/>
          <w:lang w:val="zh-TW" w:eastAsia="zh-TW"/>
        </w:rPr>
      </w:pPr>
      <w:r>
        <w:rPr>
          <w:rStyle w:val="1027"/>
          <w:rFonts w:hint="eastAsia" w:ascii="宋体" w:hAnsi="宋体" w:eastAsia="宋体" w:cs="宋体"/>
          <w:color w:val="auto"/>
          <w:sz w:val="24"/>
          <w:szCs w:val="24"/>
          <w:highlight w:val="none"/>
          <w:lang w:val="zh-TW" w:eastAsia="zh-TW"/>
        </w:rPr>
        <w:t xml:space="preserve">食用油符合</w:t>
      </w:r>
      <w:r>
        <w:rPr>
          <w:rStyle w:val="1163"/>
          <w:rFonts w:hint="eastAsia" w:ascii="宋体" w:hAnsi="宋体" w:eastAsia="宋体" w:cs="宋体"/>
          <w:color w:val="auto"/>
          <w:sz w:val="24"/>
          <w:szCs w:val="24"/>
          <w:highlight w:val="none"/>
        </w:rPr>
        <w:t xml:space="preserve">GB2716-2005</w:t>
      </w:r>
      <w:r>
        <w:rPr>
          <w:rStyle w:val="1027"/>
          <w:rFonts w:hint="eastAsia" w:ascii="宋体" w:hAnsi="宋体" w:eastAsia="宋体" w:cs="宋体"/>
          <w:color w:val="auto"/>
          <w:sz w:val="24"/>
          <w:szCs w:val="24"/>
          <w:highlight w:val="none"/>
          <w:lang w:val="zh-TW" w:eastAsia="zh-TW"/>
        </w:rPr>
        <w:t xml:space="preserve">的规定 </w:t>
      </w:r>
      <w:r>
        <w:rPr>
          <w:rStyle w:val="1027"/>
          <w:rFonts w:hint="eastAsia" w:ascii="宋体" w:hAnsi="宋体" w:eastAsia="宋体" w:cs="宋体"/>
          <w:color w:val="auto"/>
          <w:sz w:val="24"/>
          <w:szCs w:val="24"/>
          <w:highlight w:val="none"/>
          <w:lang w:val="zh-TW"/>
        </w:rPr>
        <w:t xml:space="preserve"> </w:t>
      </w:r>
      <w:r>
        <w:rPr>
          <w:rStyle w:val="1027"/>
          <w:rFonts w:hint="eastAsia" w:ascii="宋体" w:hAnsi="宋体" w:eastAsia="宋体" w:cs="宋体"/>
          <w:color w:val="auto"/>
          <w:sz w:val="24"/>
          <w:szCs w:val="24"/>
          <w:highlight w:val="none"/>
          <w:lang w:val="en-US" w:eastAsia="zh-CN"/>
        </w:rPr>
        <w:t xml:space="preserve"> </w:t>
      </w:r>
      <w:r>
        <w:rPr>
          <w:rStyle w:val="1027"/>
          <w:rFonts w:hint="eastAsia" w:ascii="宋体" w:hAnsi="宋体" w:eastAsia="宋体" w:cs="宋体"/>
          <w:color w:val="auto"/>
          <w:sz w:val="24"/>
          <w:szCs w:val="24"/>
          <w:highlight w:val="none"/>
          <w:lang w:val="zh-TW"/>
        </w:rPr>
        <w:t xml:space="preserve"> </w:t>
      </w:r>
      <w:r>
        <w:rPr>
          <w:rStyle w:val="1027"/>
          <w:rFonts w:hint="eastAsia" w:ascii="宋体" w:hAnsi="宋体" w:eastAsia="宋体" w:cs="宋体"/>
          <w:color w:val="auto"/>
          <w:sz w:val="24"/>
          <w:szCs w:val="24"/>
          <w:highlight w:val="none"/>
          <w:lang w:val="zh-TW" w:eastAsia="zh-TW"/>
        </w:rPr>
        <w:t xml:space="preserve">食盐符合</w:t>
      </w:r>
      <w:r>
        <w:rPr>
          <w:rStyle w:val="1163"/>
          <w:rFonts w:hint="eastAsia" w:ascii="宋体" w:hAnsi="宋体" w:eastAsia="宋体" w:cs="宋体"/>
          <w:color w:val="auto"/>
          <w:sz w:val="24"/>
          <w:szCs w:val="24"/>
          <w:highlight w:val="none"/>
        </w:rPr>
        <w:t xml:space="preserve">GB2721-2015</w:t>
      </w:r>
      <w:r>
        <w:rPr>
          <w:rStyle w:val="1027"/>
          <w:rFonts w:hint="eastAsia" w:ascii="宋体" w:hAnsi="宋体" w:eastAsia="宋体" w:cs="宋体"/>
          <w:color w:val="auto"/>
          <w:sz w:val="24"/>
          <w:szCs w:val="24"/>
          <w:highlight w:val="none"/>
          <w:lang w:val="zh-TW" w:eastAsia="zh-TW"/>
        </w:rPr>
        <w:t xml:space="preserve">的规定</w:t>
      </w:r>
      <w:r/>
    </w:p>
    <w:p>
      <w:pPr>
        <w:pStyle w:val="735"/>
        <w:ind w:left="0" w:right="0" w:firstLine="480"/>
        <w:keepLines w:val="0"/>
        <w:keepNext w:val="0"/>
        <w:pageBreakBefore w:val="0"/>
        <w:spacing w:before="0" w:beforeAutospacing="0" w:after="0" w:afterAutospacing="0" w:line="440" w:lineRule="exact"/>
        <w:widowControl/>
        <w:rPr>
          <w:rStyle w:val="1027"/>
          <w:rFonts w:hint="eastAsia" w:ascii="宋体" w:hAnsi="宋体" w:eastAsia="宋体" w:cs="宋体"/>
          <w:color w:val="auto"/>
          <w:sz w:val="24"/>
          <w:szCs w:val="24"/>
          <w:highlight w:val="none"/>
          <w:lang w:val="zh-TW" w:eastAsia="zh-CN"/>
        </w:rPr>
      </w:pPr>
      <w:r>
        <w:rPr>
          <w:rStyle w:val="1027"/>
          <w:rFonts w:hint="eastAsia" w:ascii="宋体" w:hAnsi="宋体" w:eastAsia="宋体" w:cs="宋体"/>
          <w:color w:val="auto"/>
          <w:sz w:val="24"/>
          <w:szCs w:val="24"/>
          <w:highlight w:val="none"/>
          <w:lang w:val="zh-TW" w:eastAsia="zh-TW"/>
        </w:rPr>
        <w:t xml:space="preserve">酱油符合</w:t>
      </w:r>
      <w:r>
        <w:rPr>
          <w:rStyle w:val="1163"/>
          <w:rFonts w:hint="eastAsia" w:ascii="宋体" w:hAnsi="宋体" w:eastAsia="宋体" w:cs="宋体"/>
          <w:color w:val="auto"/>
          <w:sz w:val="24"/>
          <w:szCs w:val="24"/>
          <w:highlight w:val="none"/>
        </w:rPr>
        <w:t xml:space="preserve">GB18186</w:t>
      </w:r>
      <w:r>
        <w:rPr>
          <w:rStyle w:val="1027"/>
          <w:rFonts w:hint="eastAsia" w:ascii="宋体" w:hAnsi="宋体" w:eastAsia="宋体" w:cs="宋体"/>
          <w:color w:val="auto"/>
          <w:sz w:val="24"/>
          <w:szCs w:val="24"/>
          <w:highlight w:val="none"/>
          <w:lang w:val="zh-TW" w:eastAsia="zh-TW"/>
        </w:rPr>
        <w:t xml:space="preserve">的规定      </w:t>
      </w:r>
      <w:r>
        <w:rPr>
          <w:rStyle w:val="1027"/>
          <w:rFonts w:hint="eastAsia" w:ascii="宋体" w:hAnsi="宋体" w:eastAsia="宋体" w:cs="宋体"/>
          <w:color w:val="auto"/>
          <w:sz w:val="24"/>
          <w:szCs w:val="24"/>
          <w:highlight w:val="none"/>
          <w:lang w:val="en-US" w:eastAsia="zh-CN"/>
        </w:rPr>
        <w:t xml:space="preserve"> </w:t>
      </w:r>
      <w:r>
        <w:rPr>
          <w:rStyle w:val="1027"/>
          <w:rFonts w:hint="eastAsia" w:ascii="宋体" w:hAnsi="宋体" w:eastAsia="宋体" w:cs="宋体"/>
          <w:color w:val="auto"/>
          <w:sz w:val="24"/>
          <w:szCs w:val="24"/>
          <w:highlight w:val="none"/>
          <w:lang w:val="zh-TW" w:eastAsia="zh-TW"/>
        </w:rPr>
        <w:t xml:space="preserve">   醋符合</w:t>
      </w:r>
      <w:r>
        <w:rPr>
          <w:rStyle w:val="1163"/>
          <w:rFonts w:hint="eastAsia" w:ascii="宋体" w:hAnsi="宋体" w:eastAsia="宋体" w:cs="宋体"/>
          <w:color w:val="auto"/>
          <w:sz w:val="24"/>
          <w:szCs w:val="24"/>
          <w:highlight w:val="none"/>
        </w:rPr>
        <w:t xml:space="preserve">GB/T18187</w:t>
      </w:r>
      <w:r>
        <w:rPr>
          <w:rStyle w:val="1027"/>
          <w:rFonts w:hint="eastAsia" w:ascii="宋体" w:hAnsi="宋体" w:eastAsia="宋体" w:cs="宋体"/>
          <w:color w:val="auto"/>
          <w:sz w:val="24"/>
          <w:szCs w:val="24"/>
          <w:highlight w:val="none"/>
          <w:lang w:val="zh-TW" w:eastAsia="zh-TW"/>
        </w:rPr>
        <w:t xml:space="preserve">的规</w:t>
      </w:r>
      <w:r>
        <w:rPr>
          <w:rStyle w:val="1027"/>
          <w:rFonts w:hint="eastAsia" w:ascii="宋体" w:hAnsi="宋体" w:eastAsia="宋体" w:cs="宋体"/>
          <w:color w:val="auto"/>
          <w:sz w:val="24"/>
          <w:szCs w:val="24"/>
          <w:highlight w:val="none"/>
          <w:lang w:val="zh-TW" w:eastAsia="zh-CN"/>
        </w:rPr>
        <w:t xml:space="preserve">定</w:t>
      </w:r>
      <w:r/>
    </w:p>
    <w:p>
      <w:pPr>
        <w:pStyle w:val="735"/>
        <w:ind w:left="0" w:right="0" w:firstLine="480"/>
        <w:keepLines w:val="0"/>
        <w:keepNext w:val="0"/>
        <w:pageBreakBefore w:val="0"/>
        <w:spacing w:before="0" w:beforeAutospacing="0" w:after="0" w:afterAutospacing="0" w:line="440" w:lineRule="exact"/>
        <w:widowControl/>
        <w:rPr>
          <w:rStyle w:val="1027"/>
          <w:rFonts w:hint="eastAsia" w:ascii="宋体" w:hAnsi="宋体" w:eastAsia="宋体" w:cs="宋体"/>
          <w:color w:val="auto"/>
          <w:sz w:val="24"/>
          <w:szCs w:val="24"/>
          <w:highlight w:val="none"/>
          <w:lang w:val="zh-TW" w:eastAsia="zh-CN"/>
        </w:rPr>
      </w:pPr>
      <w:r>
        <w:rPr>
          <w:rStyle w:val="1027"/>
          <w:rFonts w:hint="eastAsia" w:ascii="宋体" w:hAnsi="宋体" w:eastAsia="宋体" w:cs="宋体"/>
          <w:color w:val="auto"/>
          <w:sz w:val="24"/>
          <w:szCs w:val="24"/>
          <w:highlight w:val="none"/>
          <w:lang w:val="zh-TW" w:eastAsia="zh-TW"/>
        </w:rPr>
        <w:t xml:space="preserve">食糖符合</w:t>
      </w:r>
      <w:r>
        <w:rPr>
          <w:rStyle w:val="1163"/>
          <w:rFonts w:hint="eastAsia" w:ascii="宋体" w:hAnsi="宋体" w:eastAsia="宋体" w:cs="宋体"/>
          <w:color w:val="auto"/>
          <w:sz w:val="24"/>
          <w:szCs w:val="24"/>
          <w:highlight w:val="none"/>
        </w:rPr>
        <w:t xml:space="preserve">GB13104-2014</w:t>
      </w:r>
      <w:r>
        <w:rPr>
          <w:rStyle w:val="1027"/>
          <w:rFonts w:hint="eastAsia" w:ascii="宋体" w:hAnsi="宋体" w:eastAsia="宋体" w:cs="宋体"/>
          <w:color w:val="auto"/>
          <w:sz w:val="24"/>
          <w:szCs w:val="24"/>
          <w:highlight w:val="none"/>
          <w:lang w:val="zh-TW" w:eastAsia="zh-TW"/>
        </w:rPr>
        <w:t xml:space="preserve">规定    </w:t>
      </w:r>
      <w:r>
        <w:rPr>
          <w:rStyle w:val="1027"/>
          <w:rFonts w:hint="eastAsia" w:ascii="宋体" w:hAnsi="宋体" w:eastAsia="宋体" w:cs="宋体"/>
          <w:color w:val="auto"/>
          <w:sz w:val="24"/>
          <w:szCs w:val="24"/>
          <w:highlight w:val="none"/>
          <w:lang w:val="en-US" w:eastAsia="zh-CN"/>
        </w:rPr>
        <w:t xml:space="preserve"> </w:t>
      </w:r>
      <w:r>
        <w:rPr>
          <w:rStyle w:val="1027"/>
          <w:rFonts w:hint="eastAsia" w:ascii="宋体" w:hAnsi="宋体" w:eastAsia="宋体" w:cs="宋体"/>
          <w:color w:val="auto"/>
          <w:sz w:val="24"/>
          <w:szCs w:val="24"/>
          <w:highlight w:val="none"/>
          <w:lang w:val="zh-TW" w:eastAsia="zh-TW"/>
        </w:rPr>
        <w:t xml:space="preserve">  黄酒符合</w:t>
      </w:r>
      <w:r>
        <w:rPr>
          <w:rStyle w:val="1163"/>
          <w:rFonts w:hint="eastAsia" w:ascii="宋体" w:hAnsi="宋体" w:eastAsia="宋体" w:cs="宋体"/>
          <w:color w:val="auto"/>
          <w:sz w:val="24"/>
          <w:szCs w:val="24"/>
          <w:highlight w:val="none"/>
        </w:rPr>
        <w:t xml:space="preserve">GB/T13662</w:t>
      </w:r>
      <w:r>
        <w:rPr>
          <w:rStyle w:val="1027"/>
          <w:rFonts w:hint="eastAsia" w:ascii="宋体" w:hAnsi="宋体" w:eastAsia="宋体" w:cs="宋体"/>
          <w:color w:val="auto"/>
          <w:sz w:val="24"/>
          <w:szCs w:val="24"/>
          <w:highlight w:val="none"/>
          <w:lang w:val="zh-TW" w:eastAsia="zh-TW"/>
        </w:rPr>
        <w:t xml:space="preserve">的</w:t>
      </w:r>
      <w:r>
        <w:rPr>
          <w:rStyle w:val="1027"/>
          <w:rFonts w:hint="eastAsia" w:ascii="宋体" w:hAnsi="宋体" w:eastAsia="宋体" w:cs="宋体"/>
          <w:color w:val="auto"/>
          <w:sz w:val="24"/>
          <w:szCs w:val="24"/>
          <w:highlight w:val="none"/>
          <w:lang w:val="zh-TW" w:eastAsia="zh-CN"/>
        </w:rPr>
        <w:t xml:space="preserve">规定</w:t>
      </w:r>
      <w:r/>
    </w:p>
    <w:p>
      <w:pPr>
        <w:pStyle w:val="735"/>
        <w:ind w:left="0" w:right="0" w:firstLine="480"/>
        <w:keepLines w:val="0"/>
        <w:keepNext w:val="0"/>
        <w:pageBreakBefore w:val="0"/>
        <w:spacing w:before="0" w:beforeAutospacing="0" w:after="0" w:afterAutospacing="0" w:line="440" w:lineRule="exact"/>
        <w:widowControl/>
        <w:rPr>
          <w:rStyle w:val="1027"/>
          <w:rFonts w:hint="eastAsia" w:ascii="宋体" w:hAnsi="宋体" w:eastAsia="宋体" w:cs="宋体"/>
          <w:color w:val="auto"/>
          <w:sz w:val="24"/>
          <w:szCs w:val="24"/>
          <w:highlight w:val="none"/>
          <w:lang w:val="zh-TW" w:eastAsia="zh-CN"/>
        </w:rPr>
      </w:pPr>
      <w:r>
        <w:rPr>
          <w:rStyle w:val="1027"/>
          <w:rFonts w:hint="eastAsia" w:ascii="宋体" w:hAnsi="宋体" w:eastAsia="宋体" w:cs="宋体"/>
          <w:color w:val="auto"/>
          <w:sz w:val="24"/>
          <w:szCs w:val="24"/>
          <w:highlight w:val="none"/>
          <w:lang w:val="zh-TW" w:eastAsia="zh-TW"/>
        </w:rPr>
        <w:t xml:space="preserve">淀粉类符合</w:t>
      </w:r>
      <w:r>
        <w:rPr>
          <w:rStyle w:val="1163"/>
          <w:rFonts w:hint="eastAsia" w:ascii="宋体" w:hAnsi="宋体" w:eastAsia="宋体" w:cs="宋体"/>
          <w:color w:val="auto"/>
          <w:sz w:val="24"/>
          <w:szCs w:val="24"/>
          <w:highlight w:val="none"/>
        </w:rPr>
        <w:t xml:space="preserve">GB/T29343</w:t>
      </w:r>
      <w:r>
        <w:rPr>
          <w:rStyle w:val="1027"/>
          <w:rFonts w:hint="eastAsia" w:ascii="宋体" w:hAnsi="宋体" w:eastAsia="宋体" w:cs="宋体"/>
          <w:color w:val="auto"/>
          <w:sz w:val="24"/>
          <w:szCs w:val="24"/>
          <w:highlight w:val="none"/>
          <w:lang w:val="zh-TW" w:eastAsia="zh-TW"/>
        </w:rPr>
        <w:t xml:space="preserve">的规定    </w:t>
      </w:r>
      <w:r>
        <w:rPr>
          <w:rStyle w:val="1027"/>
          <w:rFonts w:hint="eastAsia" w:ascii="宋体" w:hAnsi="宋体" w:eastAsia="宋体" w:cs="宋体"/>
          <w:color w:val="auto"/>
          <w:sz w:val="24"/>
          <w:szCs w:val="24"/>
          <w:highlight w:val="none"/>
          <w:lang w:val="en-US" w:eastAsia="zh-CN"/>
        </w:rPr>
        <w:t xml:space="preserve">  </w:t>
      </w:r>
      <w:r>
        <w:rPr>
          <w:rStyle w:val="1027"/>
          <w:rFonts w:hint="eastAsia" w:ascii="宋体" w:hAnsi="宋体" w:eastAsia="宋体" w:cs="宋体"/>
          <w:color w:val="auto"/>
          <w:sz w:val="24"/>
          <w:szCs w:val="24"/>
          <w:highlight w:val="none"/>
          <w:lang w:val="zh-TW" w:eastAsia="zh-TW"/>
        </w:rPr>
        <w:t xml:space="preserve">麻油符合</w:t>
      </w:r>
      <w:r>
        <w:rPr>
          <w:rStyle w:val="1163"/>
          <w:rFonts w:hint="eastAsia" w:ascii="宋体" w:hAnsi="宋体" w:eastAsia="宋体" w:cs="宋体"/>
          <w:color w:val="auto"/>
          <w:sz w:val="24"/>
          <w:szCs w:val="24"/>
          <w:highlight w:val="none"/>
        </w:rPr>
        <w:t xml:space="preserve">GB8233</w:t>
      </w:r>
      <w:r>
        <w:rPr>
          <w:rStyle w:val="1027"/>
          <w:rFonts w:hint="eastAsia" w:ascii="宋体" w:hAnsi="宋体" w:eastAsia="宋体" w:cs="宋体"/>
          <w:color w:val="auto"/>
          <w:sz w:val="24"/>
          <w:szCs w:val="24"/>
          <w:highlight w:val="none"/>
          <w:lang w:val="zh-TW" w:eastAsia="zh-TW"/>
        </w:rPr>
        <w:t xml:space="preserve">的</w:t>
      </w:r>
      <w:r>
        <w:rPr>
          <w:rStyle w:val="1027"/>
          <w:rFonts w:hint="eastAsia" w:ascii="宋体" w:hAnsi="宋体" w:eastAsia="宋体" w:cs="宋体"/>
          <w:color w:val="auto"/>
          <w:sz w:val="24"/>
          <w:szCs w:val="24"/>
          <w:highlight w:val="none"/>
          <w:lang w:val="zh-TW" w:eastAsia="zh-CN"/>
        </w:rPr>
        <w:t xml:space="preserve">规定</w:t>
      </w:r>
      <w:r/>
    </w:p>
    <w:p>
      <w:pPr>
        <w:ind w:firstLine="480"/>
        <w:spacing w:line="500" w:lineRule="exact"/>
        <w:rPr>
          <w:rFonts w:ascii="宋体" w:hAnsi="宋体" w:cs="宋体"/>
          <w:color w:val="auto"/>
          <w:sz w:val="24"/>
          <w:highlight w:val="none"/>
        </w:rPr>
      </w:pPr>
      <w:r>
        <w:rPr>
          <w:rStyle w:val="1163"/>
          <w:rFonts w:hint="eastAsia" w:ascii="宋体" w:hAnsi="宋体" w:eastAsia="宋体" w:cs="宋体"/>
          <w:color w:val="auto"/>
          <w:sz w:val="24"/>
          <w:szCs w:val="24"/>
          <w:highlight w:val="none"/>
          <w:lang w:eastAsia="zh-CN"/>
        </w:rPr>
        <w:t xml:space="preserve">注：以上质量标准如有新的国家或行业标准出台，则以最新标准执行。严禁配送假冒、变质、过期的产品，不得弄虚作假或以次充好，对于不符合质量的品种采购方有权要求退货或换货。因供应的货物质量达不到国家有关食品安全标准而造成食物中毒或其他后果，经公安机关或卫生防疫部门鉴定属于供货方（配送单位）责任的，其产生的一切法律和经济责任全部由供应商承担。</w:t>
      </w:r>
      <w:r/>
    </w:p>
    <w:p>
      <w:pPr>
        <w:numPr>
          <w:ilvl w:val="0"/>
          <w:numId w:val="14"/>
        </w:numPr>
        <w:spacing w:line="500" w:lineRule="exact"/>
        <w:rPr>
          <w:rFonts w:ascii="宋体" w:hAnsi="宋体" w:cs="宋体"/>
          <w:color w:val="auto"/>
          <w:sz w:val="24"/>
          <w:highlight w:val="none"/>
        </w:rPr>
      </w:pPr>
      <w:r>
        <w:rPr>
          <w:rFonts w:hint="eastAsia" w:ascii="宋体" w:hAnsi="宋体" w:cs="宋体"/>
          <w:color w:val="auto"/>
          <w:sz w:val="24"/>
          <w:highlight w:val="none"/>
        </w:rPr>
        <w:t xml:space="preserve">数量、品质保证</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考虑到叶菜类品种的特殊性，要求乙方实际供应除叶菜类外的品种及数量与甲方订单要求相差不能超过5％，叶菜类的品种及数量与甲方订单要求相差不能超过10％。各品种数量超出规定的部分由乙方带回，不纳入结算，短缺</w:t>
      </w:r>
      <w:r>
        <w:rPr>
          <w:rFonts w:hint="eastAsia" w:ascii="宋体" w:hAnsi="宋体" w:cs="宋体"/>
          <w:color w:val="auto"/>
          <w:sz w:val="24"/>
          <w:highlight w:val="none"/>
          <w:lang w:eastAsia="zh-CN"/>
        </w:rPr>
        <w:t xml:space="preserve">的部分</w:t>
      </w:r>
      <w:r>
        <w:rPr>
          <w:rFonts w:hint="eastAsia" w:ascii="宋体" w:hAnsi="宋体" w:cs="宋体"/>
          <w:color w:val="auto"/>
          <w:sz w:val="24"/>
          <w:highlight w:val="none"/>
        </w:rPr>
        <w:t xml:space="preserve">由乙方补足。</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每个品种的重量以双方核准的净重过磅数为准，双方签字确认作为结算凭证。</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质量必须符合国家相关食品安全卫生标准，品质必须达到本合同第八条所列的质量验收要求。乙方每天提供所供蔬菜的农药残留检测报告。</w:t>
      </w:r>
      <w:r/>
    </w:p>
    <w:p>
      <w:pPr>
        <w:numPr>
          <w:ilvl w:val="0"/>
          <w:numId w:val="14"/>
        </w:num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试供期</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试供期为15天，即试供期从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日，试供期内甲方主要考察乙方货物质量、服务、信誉等方面。</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试供期满且经甲方综合考察认为合格的，合同继续执行；若试供期间出现质量、服务等难以磨合的问题的，甲乙双方均可终止合同，甲方有权选择本项目另外标段中标候选人进行替补。</w:t>
      </w:r>
      <w:r/>
    </w:p>
    <w:p>
      <w:pPr>
        <w:numPr>
          <w:ilvl w:val="0"/>
          <w:numId w:val="14"/>
        </w:num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合同期</w:t>
      </w:r>
      <w:r/>
    </w:p>
    <w:p>
      <w:pPr>
        <w:ind w:firstLine="420"/>
        <w:spacing w:line="50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合同期间，若乙方价格明显高出市场同类品质产品批发价的20％，甲方有权立即单方终止合同，不承担因此造成的乙方的任何损失。</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十二、付款方式</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每月凭经甲方签字的送货单据及定价单结算一次（节假日顺延），采用转账支付方式结算。乙方需提供与货款等额的正规发票。</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十三、违约责任</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乙方必须严格按照甲方规定的时间将</w:t>
      </w:r>
      <w:r>
        <w:rPr>
          <w:rFonts w:hint="eastAsia" w:ascii="宋体" w:hAnsi="宋体" w:cs="宋体"/>
          <w:color w:val="auto"/>
          <w:sz w:val="24"/>
          <w:highlight w:val="none"/>
          <w:lang w:val="en-US" w:eastAsia="zh-CN"/>
        </w:rPr>
        <w:t xml:space="preserve">货物</w:t>
      </w:r>
      <w:r>
        <w:rPr>
          <w:rFonts w:hint="eastAsia" w:ascii="宋体" w:hAnsi="宋体" w:cs="宋体"/>
          <w:color w:val="auto"/>
          <w:sz w:val="24"/>
          <w:highlight w:val="none"/>
        </w:rPr>
        <w:t xml:space="preserve">送达指定食堂。若到货时间因乙方原因延误，迟到30分钟以内的，甲方给予警告处分，半个月内获警告处分3次或以上的，</w:t>
      </w:r>
      <w:r>
        <w:rPr>
          <w:rFonts w:hint="eastAsia" w:ascii="宋体" w:hAnsi="宋体" w:cs="宋体"/>
          <w:color w:val="auto"/>
          <w:sz w:val="24"/>
          <w:highlight w:val="none"/>
          <w:lang w:eastAsia="zh-CN"/>
        </w:rPr>
        <w:t xml:space="preserve">扣除</w:t>
      </w:r>
      <w:r>
        <w:rPr>
          <w:rFonts w:hint="eastAsia" w:ascii="宋体" w:hAnsi="宋体" w:cs="宋体"/>
          <w:color w:val="auto"/>
          <w:sz w:val="24"/>
          <w:highlight w:val="none"/>
        </w:rPr>
        <w:t xml:space="preserve">当月货款的1％；迟到30分钟以上1小时以下的，甲方按当批货款的5％向乙方扣罚；迟到超过1小时的，甲方有权拒收乙方货物，并按当天应采购</w:t>
      </w:r>
      <w:r>
        <w:rPr>
          <w:rFonts w:hint="eastAsia" w:ascii="宋体" w:hAnsi="宋体" w:cs="宋体"/>
          <w:color w:val="auto"/>
          <w:sz w:val="24"/>
          <w:highlight w:val="none"/>
          <w:lang w:val="en-US" w:eastAsia="zh-CN"/>
        </w:rPr>
        <w:t xml:space="preserve">货物</w:t>
      </w:r>
      <w:r>
        <w:rPr>
          <w:rFonts w:hint="eastAsia" w:ascii="宋体" w:hAnsi="宋体" w:cs="宋体"/>
          <w:color w:val="auto"/>
          <w:sz w:val="24"/>
          <w:highlight w:val="none"/>
        </w:rPr>
        <w:t xml:space="preserve">的金额的30％向乙方扣罚。</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乙方所送个别货物品质不符合本合同验收标准的，甲方有权拒收，乙方应保证在甲方指定的时间内增补</w:t>
      </w:r>
      <w:r>
        <w:rPr>
          <w:rFonts w:hint="eastAsia" w:ascii="宋体" w:hAnsi="宋体" w:cs="宋体"/>
          <w:color w:val="auto"/>
          <w:sz w:val="24"/>
          <w:highlight w:val="none"/>
          <w:lang w:eastAsia="zh-CN"/>
        </w:rPr>
        <w:t xml:space="preserve">送达</w:t>
      </w:r>
      <w:r>
        <w:rPr>
          <w:rFonts w:hint="eastAsia" w:ascii="宋体" w:hAnsi="宋体" w:cs="宋体"/>
          <w:color w:val="auto"/>
          <w:sz w:val="24"/>
          <w:highlight w:val="none"/>
        </w:rPr>
        <w:t xml:space="preserve">，退货后乙方不在规定时间内送达增补货物的，甲方按该品种当天货款的30％向乙方扣罚；当批不合格货物累计金额达当批总金额的20％以上的，甲方除退货外，还按当批货款的20％向乙方扣罚，此情况在半个月（一个结算周期内）出现3次或以上的，乙方构成违约，甲方有权取消其供货资格（因天气恶劣等客观原因导致蔬菜整体质量下降的情况除外）。</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根据无锡市发展和改革委员会民生价费专栏当日食材价（</w:t>
      </w:r>
      <w:r>
        <w:rPr>
          <w:rFonts w:hint="eastAsia" w:hAnsi="宋体"/>
          <w:color w:val="auto"/>
          <w:sz w:val="24"/>
          <w:highlight w:val="none"/>
        </w:rPr>
        <w:t xml:space="preserve">如果食品价格在该官网没有，则以无锡天惠超市价位为参照</w:t>
      </w:r>
      <w:r>
        <w:rPr>
          <w:rFonts w:hint="eastAsia" w:ascii="宋体" w:hAnsi="宋体" w:cs="宋体"/>
          <w:color w:val="auto"/>
          <w:sz w:val="24"/>
          <w:highlight w:val="none"/>
        </w:rPr>
        <w:t xml:space="preserve">），甲方不定期抽查乙方某一食材单价，如果该单价未按照投标折扣率下浮，则假定当天所有食材价格均未下浮，乙方可扣除当天食材总价的5%；如果被抽中的食材单价超出无锡市发展和改革委员会民生价费专栏当日价格的</w:t>
      </w: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到</w:t>
      </w:r>
      <w:r>
        <w:rPr>
          <w:rFonts w:hint="eastAsia" w:ascii="宋体" w:hAnsi="宋体" w:cs="宋体"/>
          <w:color w:val="auto"/>
          <w:sz w:val="24"/>
          <w:highlight w:val="none"/>
          <w:lang w:eastAsia="zh-CN"/>
        </w:rPr>
        <w:t xml:space="preserve">10%</w:t>
      </w:r>
      <w:r>
        <w:rPr>
          <w:rFonts w:hint="eastAsia" w:ascii="宋体" w:hAnsi="宋体" w:cs="宋体"/>
          <w:color w:val="auto"/>
          <w:sz w:val="24"/>
          <w:highlight w:val="none"/>
        </w:rPr>
        <w:t xml:space="preserve">之间，甲方付款时有权扣除当日采购食材总价的</w:t>
      </w:r>
      <w:r>
        <w:rPr>
          <w:rFonts w:hint="eastAsia" w:ascii="宋体" w:hAnsi="宋体" w:cs="宋体"/>
          <w:color w:val="auto"/>
          <w:sz w:val="24"/>
          <w:highlight w:val="none"/>
          <w:lang w:eastAsia="zh-CN"/>
        </w:rPr>
        <w:t xml:space="preserve">10%</w:t>
      </w:r>
      <w:r>
        <w:rPr>
          <w:rFonts w:hint="eastAsia" w:ascii="宋体" w:hAnsi="宋体" w:cs="宋体"/>
          <w:color w:val="auto"/>
          <w:sz w:val="24"/>
          <w:highlight w:val="none"/>
        </w:rPr>
        <w:t xml:space="preserve">；如果乙方任一食材单价超出</w:t>
      </w:r>
      <w:r>
        <w:rPr>
          <w:rFonts w:hint="eastAsia" w:ascii="宋体" w:hAnsi="宋体" w:cs="宋体"/>
          <w:color w:val="auto"/>
          <w:sz w:val="24"/>
          <w:highlight w:val="none"/>
          <w:lang w:eastAsia="zh-CN"/>
        </w:rPr>
        <w:t xml:space="preserve">11%</w:t>
      </w:r>
      <w:r>
        <w:rPr>
          <w:rFonts w:hint="eastAsia" w:ascii="宋体" w:hAnsi="宋体" w:cs="宋体"/>
          <w:color w:val="auto"/>
          <w:sz w:val="24"/>
          <w:highlight w:val="none"/>
        </w:rPr>
        <w:t xml:space="preserve">到</w:t>
      </w:r>
      <w:r>
        <w:rPr>
          <w:rFonts w:hint="eastAsia" w:ascii="宋体" w:hAnsi="宋体" w:cs="宋体"/>
          <w:color w:val="auto"/>
          <w:sz w:val="24"/>
          <w:highlight w:val="none"/>
          <w:lang w:eastAsia="zh-CN"/>
        </w:rPr>
        <w:t xml:space="preserve">20%</w:t>
      </w:r>
      <w:r>
        <w:rPr>
          <w:rFonts w:hint="eastAsia" w:ascii="宋体" w:hAnsi="宋体" w:cs="宋体"/>
          <w:color w:val="auto"/>
          <w:sz w:val="24"/>
          <w:highlight w:val="none"/>
        </w:rPr>
        <w:t xml:space="preserve">之间，甲方付款时有权扣除当日采购食材总价的</w:t>
      </w:r>
      <w:r>
        <w:rPr>
          <w:rFonts w:hint="eastAsia" w:ascii="宋体" w:hAnsi="宋体" w:cs="宋体"/>
          <w:color w:val="auto"/>
          <w:sz w:val="24"/>
          <w:highlight w:val="none"/>
          <w:lang w:eastAsia="zh-CN"/>
        </w:rPr>
        <w:t xml:space="preserve">20%</w:t>
      </w:r>
      <w:r>
        <w:rPr>
          <w:rFonts w:hint="eastAsia" w:ascii="宋体" w:hAnsi="宋体" w:cs="宋体"/>
          <w:color w:val="auto"/>
          <w:sz w:val="24"/>
          <w:highlight w:val="none"/>
        </w:rPr>
        <w:t xml:space="preserve">；如果乙方任一食材单价超出</w:t>
      </w:r>
      <w:r>
        <w:rPr>
          <w:rFonts w:hint="eastAsia" w:ascii="宋体" w:hAnsi="宋体" w:cs="宋体"/>
          <w:color w:val="auto"/>
          <w:sz w:val="24"/>
          <w:highlight w:val="none"/>
          <w:lang w:eastAsia="zh-CN"/>
        </w:rPr>
        <w:t xml:space="preserve">21%</w:t>
      </w:r>
      <w:r>
        <w:rPr>
          <w:rFonts w:hint="eastAsia" w:ascii="宋体" w:hAnsi="宋体" w:cs="宋体"/>
          <w:color w:val="auto"/>
          <w:sz w:val="24"/>
          <w:highlight w:val="none"/>
        </w:rPr>
        <w:t xml:space="preserve">及以上，甲方付款时有权扣除当日全部食材费用，且此类情况如果发生三次，甲方有权终止合同，并要求乙方支付甲方合同价的</w:t>
      </w:r>
      <w:r>
        <w:rPr>
          <w:rFonts w:hint="eastAsia" w:ascii="宋体" w:hAnsi="宋体" w:cs="宋体"/>
          <w:color w:val="auto"/>
          <w:sz w:val="24"/>
          <w:highlight w:val="none"/>
          <w:lang w:eastAsia="zh-CN"/>
        </w:rPr>
        <w:t xml:space="preserve">10%</w:t>
      </w:r>
      <w:r>
        <w:rPr>
          <w:rFonts w:hint="eastAsia" w:ascii="宋体" w:hAnsi="宋体" w:cs="宋体"/>
          <w:color w:val="auto"/>
          <w:sz w:val="24"/>
          <w:highlight w:val="none"/>
        </w:rPr>
        <w:t xml:space="preserve">作为赔偿。</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由于乙方所供货物的质量问题导致就餐人员发生食物中毒事件时（以防疫部门鉴定为准），除偿付甲方损失外，并追究法律责任，同时，立即终止合同。</w:t>
      </w:r>
      <w:r/>
    </w:p>
    <w:p>
      <w:pPr>
        <w:spacing w:line="500" w:lineRule="exact"/>
        <w:tabs>
          <w:tab w:val="left" w:pos="1695" w:leader="none"/>
        </w:tabs>
        <w:rPr>
          <w:rFonts w:hint="eastAsia" w:ascii="宋体" w:hAnsi="宋体" w:cs="宋体"/>
          <w:color w:val="auto"/>
          <w:sz w:val="24"/>
          <w:highlight w:val="none"/>
        </w:rPr>
      </w:pPr>
      <w:r>
        <w:rPr>
          <w:rFonts w:hint="eastAsia" w:ascii="宋体" w:hAnsi="宋体" w:cs="宋体"/>
          <w:color w:val="auto"/>
          <w:sz w:val="24"/>
          <w:highlight w:val="none"/>
        </w:rPr>
        <w:t xml:space="preserve">十四、其他事项</w:t>
      </w:r>
      <w:r/>
    </w:p>
    <w:p>
      <w:pPr>
        <w:ind w:firstLine="480"/>
        <w:spacing w:line="500" w:lineRule="exact"/>
        <w:tabs>
          <w:tab w:val="left" w:pos="1695" w:leader="none"/>
        </w:tabs>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乙方应加强对其采购、送货人员的安全生产教育培训，严格管理，遵守国家法律法规，同时为采购、送货等相关人员购买保险，如果乙方人员在采购、送货等过程中发生安全事故，乙方承担一切安全生产责任，甲方不承担任何责任。如果对甲方造成工作影响或财产损失的，甲方有权要求乙方赔偿并承担法律责任。 </w:t>
      </w:r>
      <w:r/>
    </w:p>
    <w:p>
      <w:pPr>
        <w:ind w:firstLine="480"/>
        <w:spacing w:line="500" w:lineRule="exact"/>
        <w:tabs>
          <w:tab w:val="left" w:pos="1695" w:leader="none"/>
        </w:tabs>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乙方应按照本合同规定的服务范围配备、配足采购、送货人员。如甲方临时通知乙方增加食材配送，乙方必须立即响应。</w:t>
      </w:r>
      <w:r/>
    </w:p>
    <w:p>
      <w:pPr>
        <w:ind w:firstLine="480"/>
        <w:spacing w:line="500" w:lineRule="exact"/>
        <w:tabs>
          <w:tab w:val="left" w:pos="1695" w:leader="none"/>
        </w:tabs>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乙方应加强食品安全监管，如果发生食品 安全事故，如食物中毒等，一切医疗费用均由乙方承担，同时甲方可据此单方面解除合同。</w:t>
      </w:r>
      <w:r/>
    </w:p>
    <w:p>
      <w:pPr>
        <w:ind w:firstLine="480"/>
        <w:spacing w:line="500" w:lineRule="exact"/>
        <w:tabs>
          <w:tab w:val="left" w:pos="1695" w:leader="none"/>
        </w:tabs>
        <w:rPr>
          <w:rFonts w:hint="eastAsia"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乙方必须确保按规定、按时支付员工工资。如因乙方拖欠员工工资而发生上诉、上访等情况，一律与甲方无关。</w:t>
      </w:r>
      <w:r/>
    </w:p>
    <w:p>
      <w:pPr>
        <w:ind w:firstLine="480"/>
        <w:spacing w:line="500" w:lineRule="exact"/>
        <w:tabs>
          <w:tab w:val="left" w:pos="1695" w:leader="none"/>
        </w:tabs>
        <w:rPr>
          <w:rFonts w:hint="eastAsia" w:ascii="宋体" w:hAnsi="宋体" w:cs="宋体"/>
          <w:color w:val="auto"/>
          <w:sz w:val="24"/>
          <w:highlight w:val="none"/>
        </w:rPr>
      </w:pPr>
      <w:r>
        <w:rPr>
          <w:rFonts w:hint="eastAsia" w:ascii="宋体" w:hAnsi="宋体" w:cs="宋体"/>
          <w:color w:val="auto"/>
          <w:sz w:val="24"/>
          <w:highlight w:val="none"/>
          <w:lang w:eastAsia="zh-CN"/>
        </w:rPr>
        <w:t xml:space="preserve">5.</w:t>
      </w:r>
      <w:r>
        <w:rPr>
          <w:rFonts w:hint="eastAsia" w:ascii="宋体" w:hAnsi="宋体" w:cs="宋体"/>
          <w:color w:val="auto"/>
          <w:sz w:val="24"/>
          <w:highlight w:val="none"/>
        </w:rPr>
        <w:t xml:space="preserve">乙方不得将合同的全部或部分项目转包、分包给其他公司或个人，否则甲方有权单方面解除合同。</w:t>
      </w:r>
      <w:r/>
    </w:p>
    <w:p>
      <w:pPr>
        <w:ind w:firstLine="480"/>
        <w:spacing w:line="500" w:lineRule="exact"/>
        <w:tabs>
          <w:tab w:val="left" w:pos="1695" w:leader="none"/>
        </w:tabs>
        <w:rPr>
          <w:rFonts w:hint="eastAsia" w:ascii="宋体" w:hAnsi="宋体" w:cs="宋体"/>
          <w:color w:val="auto"/>
          <w:sz w:val="24"/>
          <w:highlight w:val="none"/>
        </w:rPr>
      </w:pPr>
      <w:r>
        <w:rPr>
          <w:rFonts w:hint="eastAsia" w:ascii="宋体" w:hAnsi="宋体" w:cs="宋体"/>
          <w:color w:val="auto"/>
          <w:sz w:val="24"/>
          <w:highlight w:val="none"/>
          <w:lang w:eastAsia="zh-CN"/>
        </w:rPr>
        <w:t xml:space="preserve">6.</w:t>
      </w:r>
      <w:r>
        <w:rPr>
          <w:rFonts w:hint="eastAsia" w:ascii="宋体" w:hAnsi="宋体" w:cs="宋体"/>
          <w:color w:val="auto"/>
          <w:sz w:val="24"/>
          <w:highlight w:val="none"/>
        </w:rPr>
        <w:t xml:space="preserve">本合同价不作为结算依据，每次付款按照实际配送量进行结算。</w:t>
      </w:r>
      <w:r/>
    </w:p>
    <w:p>
      <w:pPr>
        <w:spacing w:line="500" w:lineRule="exact"/>
        <w:tabs>
          <w:tab w:val="left" w:pos="1695" w:leader="none"/>
        </w:tabs>
        <w:rPr>
          <w:rFonts w:ascii="宋体" w:hAnsi="宋体" w:cs="宋体"/>
          <w:color w:val="auto"/>
          <w:sz w:val="24"/>
          <w:highlight w:val="none"/>
        </w:rPr>
      </w:pPr>
      <w:r>
        <w:rPr>
          <w:rFonts w:hint="eastAsia" w:ascii="宋体" w:hAnsi="宋体" w:cs="宋体"/>
          <w:color w:val="auto"/>
          <w:sz w:val="24"/>
          <w:highlight w:val="none"/>
        </w:rPr>
        <w:t xml:space="preserve">十五、争端的解决</w:t>
      </w:r>
      <w:r/>
    </w:p>
    <w:p>
      <w:pPr>
        <w:ind w:firstLine="480"/>
        <w:spacing w:line="500" w:lineRule="exact"/>
        <w:tabs>
          <w:tab w:val="left" w:pos="1695" w:leader="none"/>
        </w:tabs>
        <w:rPr>
          <w:rFonts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本协议履行的过程中发生的任何争议，若双方不能通过友好协商的方式加以解决，向本协议签订所在地的有关仲裁机构申请仲裁，或向人民法院提起诉讼。</w:t>
      </w:r>
      <w:r/>
    </w:p>
    <w:p>
      <w:pPr>
        <w:ind w:firstLine="480"/>
        <w:spacing w:line="500" w:lineRule="exact"/>
        <w:tabs>
          <w:tab w:val="left" w:pos="1695" w:leader="none"/>
        </w:tabs>
        <w:rPr>
          <w:rFonts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在法院审理期间，除提交法院审理的事项外，本协议</w:t>
      </w:r>
      <w:r>
        <w:rPr>
          <w:rFonts w:hint="eastAsia" w:ascii="宋体" w:hAnsi="宋体" w:cs="宋体"/>
          <w:color w:val="auto"/>
          <w:sz w:val="24"/>
          <w:highlight w:val="none"/>
          <w:lang w:eastAsia="zh-CN"/>
        </w:rPr>
        <w:t xml:space="preserve">其他</w:t>
      </w:r>
      <w:r>
        <w:rPr>
          <w:rFonts w:hint="eastAsia" w:ascii="宋体" w:hAnsi="宋体" w:cs="宋体"/>
          <w:color w:val="auto"/>
          <w:sz w:val="24"/>
          <w:highlight w:val="none"/>
        </w:rPr>
        <w:t xml:space="preserve">事项和条款仍继续执行。</w:t>
      </w:r>
      <w:r/>
    </w:p>
    <w:p>
      <w:pPr>
        <w:spacing w:line="500" w:lineRule="exact"/>
        <w:tabs>
          <w:tab w:val="left" w:pos="1695" w:leader="none"/>
        </w:tabs>
        <w:rPr>
          <w:rFonts w:ascii="宋体" w:hAnsi="宋体" w:cs="宋体"/>
          <w:color w:val="auto"/>
          <w:sz w:val="24"/>
          <w:highlight w:val="none"/>
        </w:rPr>
      </w:pPr>
      <w:r>
        <w:rPr>
          <w:rFonts w:hint="eastAsia" w:ascii="宋体" w:hAnsi="宋体" w:cs="宋体"/>
          <w:color w:val="auto"/>
          <w:sz w:val="24"/>
          <w:highlight w:val="none"/>
        </w:rPr>
        <w:t xml:space="preserve">十六、不可抗力事件处理</w:t>
      </w:r>
      <w:r/>
    </w:p>
    <w:p>
      <w:pPr>
        <w:ind w:firstLine="480"/>
        <w:spacing w:line="500" w:lineRule="exact"/>
        <w:tabs>
          <w:tab w:val="left" w:pos="1695" w:leader="none"/>
        </w:tabs>
        <w:rPr>
          <w:rFonts w:ascii="宋体" w:hAnsi="宋体" w:cs="宋体"/>
          <w:color w:val="auto"/>
          <w:sz w:val="24"/>
          <w:highlight w:val="none"/>
        </w:rPr>
      </w:pPr>
      <w:r>
        <w:rPr>
          <w:rFonts w:hint="eastAsia" w:ascii="宋体" w:hAnsi="宋体" w:cs="宋体"/>
          <w:color w:val="auto"/>
          <w:sz w:val="24"/>
          <w:highlight w:val="none"/>
        </w:rPr>
        <w:t xml:space="preserve">任何一方由于不可抗力原因无法履行协议时，应在不可抗力事件发生后立即向对方通报，以减轻可能给对方造成的损失。在取得有关机构的不可抗力证明或者双方谅解确认后，允许延期履行或修订协议，并视情况免于承担部分或全部责任。</w:t>
      </w:r>
      <w:r/>
    </w:p>
    <w:p>
      <w:pPr>
        <w:ind w:left="2"/>
        <w:spacing w:line="500" w:lineRule="exact"/>
        <w:rPr>
          <w:rFonts w:ascii="宋体" w:hAnsi="宋体" w:cs="宋体"/>
          <w:color w:val="auto"/>
          <w:sz w:val="24"/>
          <w:highlight w:val="none"/>
        </w:rPr>
      </w:pPr>
      <w:r>
        <w:rPr>
          <w:rFonts w:hint="eastAsia" w:ascii="宋体" w:hAnsi="宋体" w:cs="宋体"/>
          <w:color w:val="auto"/>
          <w:sz w:val="24"/>
          <w:highlight w:val="none"/>
        </w:rPr>
        <w:t xml:space="preserve">十七、本协议执行期内，各方均不得随意变更或解除协议。协议有未尽事宜，须经各方</w:t>
      </w:r>
      <w:r>
        <w:rPr>
          <w:rFonts w:hint="eastAsia" w:ascii="宋体" w:hAnsi="宋体" w:cs="宋体"/>
          <w:color w:val="auto"/>
          <w:sz w:val="24"/>
          <w:highlight w:val="none"/>
          <w:lang w:eastAsia="zh-CN"/>
        </w:rPr>
        <w:t xml:space="preserve">协商作出</w:t>
      </w:r>
      <w:r>
        <w:rPr>
          <w:rFonts w:hint="eastAsia" w:ascii="宋体" w:hAnsi="宋体" w:cs="宋体"/>
          <w:color w:val="auto"/>
          <w:sz w:val="24"/>
          <w:highlight w:val="none"/>
        </w:rPr>
        <w:t xml:space="preserve">补充规定。补充规定与本协议具有同等效力。</w:t>
      </w:r>
      <w:r/>
    </w:p>
    <w:p>
      <w:pPr>
        <w:spacing w:line="500" w:lineRule="exact"/>
        <w:tabs>
          <w:tab w:val="left" w:pos="210" w:leader="none"/>
          <w:tab w:val="left" w:pos="840" w:leader="none"/>
        </w:tabs>
        <w:rPr>
          <w:rFonts w:ascii="宋体" w:hAnsi="宋体"/>
          <w:bCs/>
          <w:color w:val="auto"/>
          <w:sz w:val="24"/>
          <w:highlight w:val="none"/>
        </w:rPr>
      </w:pPr>
      <w:r>
        <w:rPr>
          <w:rFonts w:hint="eastAsia" w:ascii="宋体" w:hAnsi="宋体" w:cs="宋体"/>
          <w:color w:val="auto"/>
          <w:sz w:val="24"/>
          <w:highlight w:val="none"/>
        </w:rPr>
        <w:t xml:space="preserve">十八、</w:t>
      </w:r>
      <w:r>
        <w:rPr>
          <w:rFonts w:hint="eastAsia" w:ascii="宋体" w:hAnsi="宋体"/>
          <w:bCs/>
          <w:color w:val="auto"/>
          <w:sz w:val="24"/>
          <w:highlight w:val="none"/>
        </w:rPr>
        <w:t xml:space="preserve">合同备案：</w:t>
      </w:r>
      <w:r/>
    </w:p>
    <w:p>
      <w:pPr>
        <w:ind w:firstLine="480"/>
        <w:spacing w:line="500" w:lineRule="exact"/>
        <w:tabs>
          <w:tab w:val="left" w:pos="210" w:leader="none"/>
          <w:tab w:val="left" w:pos="735" w:leader="none"/>
          <w:tab w:val="left" w:pos="1155" w:leader="none"/>
        </w:tabs>
        <w:rPr>
          <w:rFonts w:ascii="宋体" w:hAnsi="宋体"/>
          <w:bCs/>
          <w:color w:val="auto"/>
          <w:sz w:val="24"/>
          <w:highlight w:val="none"/>
        </w:rPr>
      </w:pPr>
      <w:r>
        <w:rPr>
          <w:rFonts w:hint="eastAsia" w:ascii="宋体" w:hAnsi="宋体" w:eastAsia="宋体" w:cs="宋体"/>
          <w:bCs/>
          <w:color w:val="auto"/>
          <w:sz w:val="24"/>
          <w:szCs w:val="24"/>
          <w:highlight w:val="none"/>
          <w:lang w:bidi="ar"/>
        </w:rPr>
        <w:t xml:space="preserve">合同一式</w:t>
      </w:r>
      <w:r>
        <w:rPr>
          <w:rFonts w:hint="eastAsia" w:ascii="宋体" w:hAnsi="宋体" w:eastAsia="宋体" w:cs="宋体"/>
          <w:bCs/>
          <w:color w:val="auto"/>
          <w:sz w:val="24"/>
          <w:szCs w:val="24"/>
          <w:highlight w:val="none"/>
          <w:lang w:val="en-US" w:eastAsia="zh-CN" w:bidi="ar"/>
        </w:rPr>
        <w:t xml:space="preserve">陆</w:t>
      </w:r>
      <w:r>
        <w:rPr>
          <w:rFonts w:hint="eastAsia" w:ascii="宋体" w:hAnsi="宋体" w:eastAsia="宋体" w:cs="宋体"/>
          <w:bCs/>
          <w:color w:val="auto"/>
          <w:sz w:val="24"/>
          <w:szCs w:val="24"/>
          <w:highlight w:val="none"/>
          <w:lang w:bidi="ar"/>
        </w:rPr>
        <w:t xml:space="preserve">份，</w:t>
      </w:r>
      <w:r>
        <w:rPr>
          <w:rFonts w:hint="eastAsia" w:ascii="宋体" w:hAnsi="宋体" w:eastAsia="宋体" w:cs="宋体"/>
          <w:bCs/>
          <w:color w:val="auto"/>
          <w:sz w:val="24"/>
          <w:szCs w:val="24"/>
          <w:highlight w:val="none"/>
          <w:lang w:val="en-US" w:eastAsia="zh-CN" w:bidi="ar"/>
        </w:rPr>
        <w:t xml:space="preserve">需方执叁份，</w:t>
      </w:r>
      <w:r>
        <w:rPr>
          <w:rFonts w:hint="eastAsia" w:ascii="宋体" w:hAnsi="宋体" w:eastAsia="宋体" w:cs="宋体"/>
          <w:bCs/>
          <w:color w:val="auto"/>
          <w:sz w:val="24"/>
          <w:szCs w:val="24"/>
          <w:highlight w:val="none"/>
          <w:lang w:bidi="ar"/>
        </w:rPr>
        <w:t xml:space="preserve">供方执贰份，见证方</w:t>
      </w:r>
      <w:r>
        <w:rPr>
          <w:rFonts w:hint="eastAsia" w:ascii="宋体" w:hAnsi="宋体" w:eastAsia="宋体" w:cs="宋体"/>
          <w:bCs/>
          <w:color w:val="auto"/>
          <w:sz w:val="24"/>
          <w:szCs w:val="24"/>
          <w:highlight w:val="none"/>
          <w:lang w:val="en-US" w:eastAsia="zh-CN" w:bidi="ar"/>
        </w:rPr>
        <w:t xml:space="preserve">壹</w:t>
      </w:r>
      <w:r>
        <w:rPr>
          <w:rFonts w:hint="eastAsia" w:ascii="宋体" w:hAnsi="宋体" w:eastAsia="宋体" w:cs="宋体"/>
          <w:bCs/>
          <w:color w:val="auto"/>
          <w:sz w:val="24"/>
          <w:szCs w:val="24"/>
          <w:highlight w:val="none"/>
          <w:lang w:bidi="ar"/>
        </w:rPr>
        <w:t xml:space="preserve">份</w:t>
      </w:r>
      <w:r>
        <w:rPr>
          <w:rFonts w:hint="eastAsia" w:ascii="宋体" w:hAnsi="宋体" w:eastAsia="宋体" w:cs="宋体"/>
          <w:bCs/>
          <w:color w:val="auto"/>
          <w:sz w:val="24"/>
          <w:szCs w:val="24"/>
          <w:highlight w:val="none"/>
          <w:lang w:eastAsia="zh-CN" w:bidi="ar"/>
        </w:rPr>
        <w:t xml:space="preserve">。</w:t>
      </w:r>
      <w:r/>
    </w:p>
    <w:p>
      <w:pPr>
        <w:spacing w:line="500" w:lineRule="exact"/>
        <w:tabs>
          <w:tab w:val="left" w:pos="210" w:leader="none"/>
          <w:tab w:val="left" w:pos="840" w:leader="none"/>
        </w:tabs>
        <w:rPr>
          <w:rFonts w:ascii="宋体" w:hAnsi="宋体"/>
          <w:bCs/>
          <w:color w:val="auto"/>
          <w:sz w:val="24"/>
          <w:highlight w:val="none"/>
        </w:rPr>
      </w:pPr>
      <w:r>
        <w:rPr>
          <w:rFonts w:hint="eastAsia" w:ascii="宋体" w:hAnsi="宋体"/>
          <w:bCs/>
          <w:color w:val="auto"/>
          <w:sz w:val="24"/>
          <w:highlight w:val="none"/>
        </w:rPr>
        <w:t xml:space="preserve">十九、合同生效：</w:t>
      </w:r>
      <w:r/>
    </w:p>
    <w:p>
      <w:pPr>
        <w:ind w:right="-334" w:firstLine="480"/>
        <w:jc w:val="left"/>
        <w:spacing w:line="420" w:lineRule="exact"/>
        <w:widowControl/>
        <w:rPr>
          <w:rFonts w:ascii="宋体" w:hAnsi="宋体"/>
          <w:bCs/>
          <w:color w:val="auto"/>
          <w:sz w:val="24"/>
          <w:highlight w:val="none"/>
        </w:rPr>
      </w:pPr>
      <w:r>
        <w:rPr>
          <w:rFonts w:hint="eastAsia" w:ascii="宋体" w:hAnsi="宋体"/>
          <w:bCs/>
          <w:color w:val="auto"/>
          <w:sz w:val="24"/>
          <w:highlight w:val="none"/>
        </w:rPr>
        <w:t xml:space="preserve">本合同由供需双方签字、盖章，并经</w:t>
      </w:r>
      <w:r>
        <w:rPr>
          <w:rFonts w:hint="eastAsia" w:ascii="宋体" w:hAnsi="宋体" w:cs="宋体"/>
          <w:color w:val="auto"/>
          <w:sz w:val="24"/>
          <w:highlight w:val="none"/>
          <w:lang w:val="en-US" w:eastAsia="zh-CN"/>
        </w:rPr>
        <w:t xml:space="preserve">招标代理机构</w:t>
      </w:r>
      <w:r>
        <w:rPr>
          <w:rFonts w:hint="eastAsia" w:ascii="宋体" w:hAnsi="宋体"/>
          <w:bCs/>
          <w:color w:val="auto"/>
          <w:sz w:val="24"/>
          <w:highlight w:val="none"/>
        </w:rPr>
        <w:t xml:space="preserve">见证后生效。</w:t>
      </w:r>
      <w:r/>
    </w:p>
    <w:p>
      <w:pPr>
        <w:pStyle w:val="912"/>
        <w:ind w:firstLine="480"/>
        <w:jc w:val="center"/>
        <w:spacing w:line="360" w:lineRule="auto"/>
        <w:rPr>
          <w:rFonts w:eastAsia="黑体"/>
          <w:bCs/>
          <w:color w:val="auto"/>
          <w:sz w:val="28"/>
          <w:szCs w:val="28"/>
          <w:highlight w:val="none"/>
        </w:rPr>
        <w:outlineLvl w:val="0"/>
      </w:pPr>
      <w:r>
        <w:rPr>
          <w:rFonts w:eastAsia="黑体"/>
          <w:bCs/>
          <w:color w:val="auto"/>
          <w:sz w:val="28"/>
          <w:szCs w:val="28"/>
          <w:highlight w:val="none"/>
        </w:rPr>
        <w:br w:type="page" w:clear="all"/>
      </w:r>
      <w:bookmarkStart w:id="5" w:name="_Toc27834"/>
      <w:r>
        <w:rPr>
          <w:rFonts w:eastAsia="黑体"/>
          <w:bCs/>
          <w:color w:val="auto"/>
          <w:sz w:val="28"/>
          <w:szCs w:val="28"/>
          <w:highlight w:val="none"/>
        </w:rPr>
        <w:t xml:space="preserve">六．附件</w:t>
      </w:r>
      <w:bookmarkEnd w:id="5"/>
      <w:r/>
      <w:r/>
    </w:p>
    <w:p>
      <w:pPr>
        <w:jc w:val="left"/>
        <w:spacing w:line="360" w:lineRule="auto"/>
        <w:rPr>
          <w:b/>
          <w:bCs/>
          <w:color w:val="auto"/>
          <w:sz w:val="24"/>
          <w:highlight w:val="none"/>
        </w:rPr>
      </w:pPr>
      <w:r>
        <w:rPr>
          <w:b/>
          <w:bCs/>
          <w:color w:val="auto"/>
          <w:sz w:val="24"/>
          <w:highlight w:val="none"/>
        </w:rPr>
        <w:t xml:space="preserve">附件一：评分标准</w:t>
      </w:r>
      <w:r/>
    </w:p>
    <w:p>
      <w:pPr>
        <w:ind w:firstLine="482"/>
        <w:jc w:val="left"/>
        <w:keepLines w:val="0"/>
        <w:keepNext w:val="0"/>
        <w:pageBreakBefore w:val="0"/>
        <w:spacing w:line="360" w:lineRule="auto"/>
        <w:widowControl w:val="off"/>
        <w:rPr>
          <w:b/>
          <w:color w:val="auto"/>
          <w:sz w:val="24"/>
          <w:szCs w:val="24"/>
          <w:highlight w:val="none"/>
        </w:rPr>
      </w:pPr>
      <w:r>
        <w:rPr>
          <w:b/>
          <w:color w:val="auto"/>
          <w:sz w:val="24"/>
          <w:szCs w:val="24"/>
          <w:highlight w:val="none"/>
        </w:rPr>
        <w:t xml:space="preserve">（一</w:t>
      </w:r>
      <w:r>
        <w:rPr>
          <w:rFonts w:hint="eastAsia"/>
          <w:b/>
          <w:color w:val="auto"/>
          <w:sz w:val="24"/>
          <w:szCs w:val="24"/>
          <w:highlight w:val="none"/>
          <w:lang w:eastAsia="zh-CN"/>
        </w:rPr>
        <w:t xml:space="preserve">）</w:t>
      </w:r>
      <w:r>
        <w:rPr>
          <w:b/>
          <w:color w:val="auto"/>
          <w:sz w:val="24"/>
          <w:szCs w:val="24"/>
          <w:highlight w:val="none"/>
        </w:rPr>
        <w:t xml:space="preserve">评分项目及分值（总分100分）</w:t>
      </w:r>
      <w:r/>
    </w:p>
    <w:p>
      <w:pPr>
        <w:ind w:firstLine="482"/>
        <w:jc w:val="left"/>
        <w:spacing w:line="360" w:lineRule="auto"/>
        <w:rPr>
          <w:b/>
          <w:color w:val="auto"/>
          <w:sz w:val="24"/>
          <w:szCs w:val="24"/>
          <w:highlight w:val="none"/>
        </w:rPr>
      </w:pPr>
      <w:r>
        <w:rPr>
          <w:b/>
          <w:color w:val="auto"/>
          <w:sz w:val="24"/>
          <w:szCs w:val="24"/>
          <w:highlight w:val="none"/>
        </w:rPr>
        <w:t xml:space="preserve">1.报价                    </w:t>
      </w:r>
      <w:r>
        <w:rPr>
          <w:rFonts w:hint="eastAsia"/>
          <w:b/>
          <w:color w:val="auto"/>
          <w:sz w:val="24"/>
          <w:szCs w:val="24"/>
          <w:highlight w:val="none"/>
          <w:lang w:val="en-US" w:eastAsia="zh-CN"/>
        </w:rPr>
        <w:t xml:space="preserve">    </w:t>
      </w:r>
      <w:r>
        <w:rPr>
          <w:b/>
          <w:color w:val="auto"/>
          <w:sz w:val="24"/>
          <w:szCs w:val="24"/>
          <w:highlight w:val="none"/>
        </w:rPr>
        <w:t xml:space="preserve">               </w:t>
      </w:r>
      <w:r>
        <w:rPr>
          <w:rFonts w:hint="eastAsia"/>
          <w:b/>
          <w:color w:val="auto"/>
          <w:sz w:val="24"/>
          <w:szCs w:val="24"/>
          <w:highlight w:val="none"/>
          <w:lang w:val="en-US" w:eastAsia="zh-CN"/>
        </w:rPr>
        <w:t xml:space="preserve">30</w:t>
      </w:r>
      <w:r>
        <w:rPr>
          <w:b/>
          <w:color w:val="auto"/>
          <w:sz w:val="24"/>
          <w:szCs w:val="24"/>
          <w:highlight w:val="none"/>
        </w:rPr>
        <w:t xml:space="preserve">分</w:t>
      </w:r>
      <w:r/>
    </w:p>
    <w:p>
      <w:pPr>
        <w:ind w:firstLine="482"/>
        <w:jc w:val="left"/>
        <w:spacing w:line="360" w:lineRule="auto"/>
        <w:rPr>
          <w:b/>
          <w:color w:val="auto"/>
          <w:sz w:val="24"/>
          <w:szCs w:val="24"/>
          <w:highlight w:val="none"/>
        </w:rPr>
      </w:pPr>
      <w:r>
        <w:rPr>
          <w:b/>
          <w:color w:val="auto"/>
          <w:sz w:val="24"/>
          <w:szCs w:val="24"/>
          <w:highlight w:val="none"/>
        </w:rPr>
        <w:t xml:space="preserve">2.</w:t>
      </w:r>
      <w:r>
        <w:rPr>
          <w:rFonts w:hint="eastAsia"/>
          <w:b/>
          <w:color w:val="auto"/>
          <w:sz w:val="24"/>
          <w:szCs w:val="24"/>
          <w:highlight w:val="none"/>
          <w:lang w:val="en-US" w:eastAsia="zh-CN"/>
        </w:rPr>
        <w:t xml:space="preserve">投标</w:t>
      </w:r>
      <w:r>
        <w:rPr>
          <w:b/>
          <w:color w:val="auto"/>
          <w:sz w:val="24"/>
          <w:szCs w:val="24"/>
          <w:highlight w:val="none"/>
        </w:rPr>
        <w:t xml:space="preserve">供应商评价                             </w:t>
      </w:r>
      <w:r>
        <w:rPr>
          <w:rFonts w:hint="eastAsia"/>
          <w:b/>
          <w:color w:val="auto"/>
          <w:sz w:val="24"/>
          <w:szCs w:val="24"/>
          <w:highlight w:val="none"/>
          <w:lang w:val="en-US" w:eastAsia="zh-CN"/>
        </w:rPr>
        <w:t xml:space="preserve">16</w:t>
      </w:r>
      <w:r>
        <w:rPr>
          <w:b/>
          <w:color w:val="auto"/>
          <w:sz w:val="24"/>
          <w:szCs w:val="24"/>
          <w:highlight w:val="none"/>
        </w:rPr>
        <w:t xml:space="preserve">分</w:t>
      </w:r>
      <w:r/>
    </w:p>
    <w:p>
      <w:pPr>
        <w:ind w:firstLine="482"/>
        <w:jc w:val="left"/>
        <w:spacing w:line="360" w:lineRule="auto"/>
        <w:rPr>
          <w:b/>
          <w:color w:val="auto"/>
          <w:sz w:val="24"/>
          <w:szCs w:val="24"/>
          <w:highlight w:val="none"/>
        </w:rPr>
      </w:pPr>
      <w:r>
        <w:rPr>
          <w:b/>
          <w:bCs/>
          <w:color w:val="auto"/>
          <w:sz w:val="24"/>
          <w:szCs w:val="24"/>
          <w:highlight w:val="none"/>
        </w:rPr>
        <w:t xml:space="preserve">3.</w:t>
      </w:r>
      <w:r>
        <w:rPr>
          <w:b/>
          <w:color w:val="auto"/>
          <w:sz w:val="24"/>
          <w:szCs w:val="24"/>
          <w:highlight w:val="none"/>
        </w:rPr>
        <w:t xml:space="preserve">技术</w:t>
      </w:r>
      <w:r>
        <w:rPr>
          <w:rFonts w:hint="eastAsia"/>
          <w:b/>
          <w:color w:val="auto"/>
          <w:sz w:val="24"/>
          <w:szCs w:val="24"/>
          <w:highlight w:val="none"/>
          <w:lang w:val="en-US" w:eastAsia="zh-CN"/>
        </w:rPr>
        <w:t xml:space="preserve">文件        </w:t>
      </w:r>
      <w:r>
        <w:rPr>
          <w:b/>
          <w:bCs/>
          <w:color w:val="auto"/>
          <w:sz w:val="24"/>
          <w:szCs w:val="24"/>
          <w:highlight w:val="none"/>
        </w:rPr>
        <w:t xml:space="preserve">               </w:t>
      </w:r>
      <w:r>
        <w:rPr>
          <w:b/>
          <w:color w:val="auto"/>
          <w:sz w:val="24"/>
          <w:szCs w:val="24"/>
          <w:highlight w:val="none"/>
        </w:rPr>
        <w:t xml:space="preserve">            </w:t>
      </w:r>
      <w:r>
        <w:rPr>
          <w:rFonts w:hint="eastAsia"/>
          <w:b/>
          <w:color w:val="auto"/>
          <w:sz w:val="24"/>
          <w:szCs w:val="24"/>
          <w:highlight w:val="none"/>
          <w:lang w:val="en-US" w:eastAsia="zh-CN"/>
        </w:rPr>
        <w:t xml:space="preserve">54</w:t>
      </w:r>
      <w:r>
        <w:rPr>
          <w:b/>
          <w:color w:val="auto"/>
          <w:sz w:val="24"/>
          <w:szCs w:val="24"/>
          <w:highlight w:val="none"/>
        </w:rPr>
        <w:t xml:space="preserve">分</w:t>
      </w:r>
      <w:r/>
    </w:p>
    <w:p>
      <w:pPr>
        <w:ind w:firstLine="482"/>
        <w:jc w:val="left"/>
        <w:spacing w:line="360" w:lineRule="auto"/>
        <w:rPr>
          <w:b/>
          <w:color w:val="auto"/>
          <w:sz w:val="24"/>
          <w:szCs w:val="24"/>
          <w:highlight w:val="none"/>
        </w:rPr>
      </w:pPr>
      <w:r>
        <w:rPr>
          <w:b/>
          <w:color w:val="auto"/>
          <w:sz w:val="24"/>
          <w:szCs w:val="24"/>
          <w:highlight w:val="none"/>
        </w:rPr>
        <w:t xml:space="preserve">（二</w:t>
      </w:r>
      <w:r>
        <w:rPr>
          <w:rFonts w:hint="eastAsia"/>
          <w:b/>
          <w:color w:val="auto"/>
          <w:sz w:val="24"/>
          <w:szCs w:val="24"/>
          <w:highlight w:val="none"/>
          <w:lang w:eastAsia="zh-CN"/>
        </w:rPr>
        <w:t xml:space="preserve">）</w:t>
      </w:r>
      <w:r>
        <w:rPr>
          <w:b/>
          <w:color w:val="auto"/>
          <w:sz w:val="24"/>
          <w:szCs w:val="24"/>
          <w:highlight w:val="none"/>
        </w:rPr>
        <w:t xml:space="preserve">各项目评分标准</w:t>
      </w:r>
      <w:r/>
    </w:p>
    <w:p>
      <w:pPr>
        <w:ind w:firstLine="482"/>
        <w:jc w:val="left"/>
        <w:keepLines w:val="0"/>
        <w:keepNext w:val="0"/>
        <w:pageBreakBefore w:val="0"/>
        <w:spacing w:line="360" w:lineRule="auto"/>
        <w:widowControl w:val="off"/>
        <w:rPr>
          <w:b/>
          <w:bCs/>
          <w:color w:val="auto"/>
          <w:sz w:val="24"/>
          <w:szCs w:val="24"/>
          <w:highlight w:val="none"/>
        </w:rPr>
      </w:pPr>
      <w:r>
        <w:rPr>
          <w:b/>
          <w:bCs/>
          <w:color w:val="auto"/>
          <w:sz w:val="24"/>
          <w:szCs w:val="24"/>
          <w:highlight w:val="none"/>
        </w:rPr>
        <w:t xml:space="preserve">1.报价（</w:t>
      </w:r>
      <w:r>
        <w:rPr>
          <w:rFonts w:hint="eastAsia"/>
          <w:b/>
          <w:bCs/>
          <w:color w:val="auto"/>
          <w:sz w:val="24"/>
          <w:szCs w:val="24"/>
          <w:highlight w:val="none"/>
          <w:lang w:val="en-US" w:eastAsia="zh-CN"/>
        </w:rPr>
        <w:t xml:space="preserve">30</w:t>
      </w:r>
      <w:r>
        <w:rPr>
          <w:b/>
          <w:bCs/>
          <w:color w:val="auto"/>
          <w:sz w:val="24"/>
          <w:szCs w:val="24"/>
          <w:highlight w:val="none"/>
        </w:rPr>
        <w:t xml:space="preserve">分）</w:t>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各投标单位报优惠率，参照投标截止时间前五天，无锡市发展和改革委员会公布的均价报优惠率。本项目设最</w:t>
      </w:r>
      <w:r>
        <w:rPr>
          <w:rFonts w:hint="eastAsia" w:ascii="宋体" w:hAnsi="宋体" w:eastAsia="宋体" w:cs="宋体"/>
          <w:color w:val="auto"/>
          <w:sz w:val="24"/>
          <w:szCs w:val="24"/>
          <w:highlight w:val="none"/>
        </w:rPr>
        <w:t xml:space="preserve">高折扣率≤82%</w:t>
      </w:r>
      <w:r>
        <w:rPr>
          <w:rFonts w:hint="eastAsia" w:ascii="宋体" w:hAnsi="宋体" w:eastAsia="宋体" w:cs="宋体"/>
          <w:color w:val="auto"/>
          <w:sz w:val="24"/>
          <w:szCs w:val="24"/>
          <w:highlight w:val="none"/>
          <w:lang w:eastAsia="zh-CN"/>
        </w:rPr>
        <w:t xml:space="preserve">（注：折扣率=1-优惠率）</w:t>
      </w:r>
      <w:r>
        <w:rPr>
          <w:rFonts w:hint="eastAsia"/>
          <w:color w:val="auto"/>
          <w:sz w:val="24"/>
          <w:szCs w:val="24"/>
          <w:highlight w:val="none"/>
        </w:rPr>
        <w:t xml:space="preserve">，投标报价高于最高折扣率的投标将视为无效投标。注：所有产品采用同一折扣率，供应商自行考虑单价平衡。</w:t>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采用低价优先法计算，即满足招标文件要求且投标价格最低的投标</w:t>
      </w:r>
      <w:r>
        <w:rPr>
          <w:rFonts w:hint="eastAsia"/>
          <w:color w:val="auto"/>
          <w:sz w:val="24"/>
          <w:szCs w:val="24"/>
          <w:highlight w:val="none"/>
          <w:lang w:val="en-US" w:eastAsia="zh-CN"/>
        </w:rPr>
        <w:t xml:space="preserve">折扣率</w:t>
      </w:r>
      <w:r>
        <w:rPr>
          <w:rFonts w:hint="eastAsia"/>
          <w:color w:val="auto"/>
          <w:sz w:val="24"/>
          <w:szCs w:val="24"/>
          <w:highlight w:val="none"/>
        </w:rPr>
        <w:t xml:space="preserve">为评标基准</w:t>
      </w:r>
      <w:r>
        <w:rPr>
          <w:rFonts w:hint="eastAsia"/>
          <w:color w:val="auto"/>
          <w:sz w:val="24"/>
          <w:szCs w:val="24"/>
          <w:highlight w:val="none"/>
          <w:lang w:val="en-US" w:eastAsia="zh-CN"/>
        </w:rPr>
        <w:t xml:space="preserve">折扣率</w:t>
      </w:r>
      <w:r>
        <w:rPr>
          <w:rFonts w:hint="eastAsia"/>
          <w:color w:val="auto"/>
          <w:sz w:val="24"/>
          <w:szCs w:val="24"/>
          <w:highlight w:val="none"/>
        </w:rPr>
        <w:t xml:space="preserve">，其价格分为满分。其他投标供应商的价格分统一按照下列公式计算：</w:t>
      </w:r>
      <w:r/>
    </w:p>
    <w:p>
      <w:pPr>
        <w:ind w:firstLine="480"/>
        <w:jc w:val="left"/>
        <w:keepLines w:val="0"/>
        <w:keepNext w:val="0"/>
        <w:pageBreakBefore w:val="0"/>
        <w:spacing w:line="360" w:lineRule="auto"/>
        <w:widowControl w:val="off"/>
        <w:rPr>
          <w:rFonts w:hint="eastAsia" w:eastAsia="宋体"/>
          <w:color w:val="auto"/>
          <w:sz w:val="24"/>
          <w:szCs w:val="24"/>
          <w:highlight w:val="none"/>
          <w:lang w:eastAsia="zh-CN"/>
        </w:rPr>
      </w:pPr>
      <w:r>
        <w:rPr>
          <w:rFonts w:hint="eastAsia"/>
          <w:color w:val="auto"/>
          <w:sz w:val="24"/>
          <w:szCs w:val="24"/>
          <w:highlight w:val="none"/>
        </w:rPr>
        <w:t xml:space="preserve">投标报价得分=</w:t>
      </w:r>
      <w:r>
        <w:rPr>
          <w:rFonts w:hint="eastAsia"/>
          <w:color w:val="auto"/>
          <w:sz w:val="24"/>
          <w:szCs w:val="24"/>
          <w:highlight w:val="none"/>
          <w:lang w:eastAsia="zh-CN"/>
        </w:rPr>
        <w:t xml:space="preserve">（</w:t>
      </w:r>
      <w:r>
        <w:rPr>
          <w:rFonts w:hint="eastAsia"/>
          <w:color w:val="auto"/>
          <w:sz w:val="24"/>
          <w:szCs w:val="24"/>
          <w:highlight w:val="none"/>
        </w:rPr>
        <w:t xml:space="preserve">评标基准</w:t>
      </w:r>
      <w:r>
        <w:rPr>
          <w:rFonts w:hint="eastAsia"/>
          <w:color w:val="auto"/>
          <w:sz w:val="24"/>
          <w:szCs w:val="24"/>
          <w:highlight w:val="none"/>
          <w:lang w:val="en-US" w:eastAsia="zh-CN"/>
        </w:rPr>
        <w:t xml:space="preserve">折扣率</w:t>
      </w:r>
      <w:r>
        <w:rPr>
          <w:rFonts w:hint="eastAsia"/>
          <w:color w:val="auto"/>
          <w:sz w:val="24"/>
          <w:szCs w:val="24"/>
          <w:highlight w:val="none"/>
        </w:rPr>
        <w:t xml:space="preserve">／投标</w:t>
      </w:r>
      <w:r>
        <w:rPr>
          <w:rFonts w:hint="eastAsia"/>
          <w:color w:val="auto"/>
          <w:sz w:val="24"/>
          <w:szCs w:val="24"/>
          <w:highlight w:val="none"/>
          <w:lang w:val="en-US" w:eastAsia="zh-CN"/>
        </w:rPr>
        <w:t xml:space="preserve">折扣率）</w:t>
      </w:r>
      <w:r>
        <w:rPr>
          <w:rFonts w:hint="eastAsia"/>
          <w:color w:val="auto"/>
          <w:sz w:val="24"/>
          <w:szCs w:val="24"/>
          <w:highlight w:val="none"/>
        </w:rPr>
        <w:t xml:space="preserve">×价格权</w:t>
      </w:r>
      <w:r>
        <w:rPr>
          <w:rFonts w:hint="eastAsia" w:ascii="宋体" w:hAnsi="宋体" w:eastAsia="宋体" w:cs="宋体"/>
          <w:color w:val="auto"/>
          <w:sz w:val="24"/>
          <w:szCs w:val="24"/>
          <w:highlight w:val="none"/>
        </w:rPr>
        <w:t xml:space="preserve">值×100</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360" w:lineRule="auto"/>
        <w:widowControl w:val="off"/>
        <w:tabs>
          <w:tab w:val="left" w:pos="945" w:leader="none"/>
          <w:tab w:val="left" w:pos="1155"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2.投标供应商评价（</w:t>
      </w:r>
      <w:r>
        <w:rPr>
          <w:rFonts w:hint="eastAsia" w:ascii="宋体" w:hAnsi="宋体" w:cs="宋体"/>
          <w:b/>
          <w:bCs/>
          <w:color w:val="auto"/>
          <w:sz w:val="24"/>
          <w:szCs w:val="24"/>
          <w:highlight w:val="none"/>
          <w:lang w:val="en-US" w:eastAsia="zh-CN"/>
        </w:rPr>
        <w:t xml:space="preserve">16</w:t>
      </w:r>
      <w:r>
        <w:rPr>
          <w:rFonts w:hint="eastAsia" w:ascii="宋体" w:hAnsi="宋体" w:cs="宋体"/>
          <w:b/>
          <w:bCs/>
          <w:color w:val="auto"/>
          <w:sz w:val="24"/>
          <w:szCs w:val="24"/>
          <w:highlight w:val="none"/>
        </w:rPr>
        <w:t xml:space="preserve">分</w:t>
      </w:r>
      <w:r>
        <w:rPr>
          <w:rFonts w:hint="eastAsia" w:ascii="宋体" w:hAnsi="宋体" w:cs="宋体"/>
          <w:b/>
          <w:bCs/>
          <w:color w:val="auto"/>
          <w:sz w:val="24"/>
          <w:szCs w:val="24"/>
          <w:highlight w:val="none"/>
          <w:lang w:eastAsia="zh-CN"/>
        </w:rPr>
        <w:t xml:space="preserve">）</w:t>
      </w:r>
      <w:r/>
    </w:p>
    <w:p>
      <w:pPr>
        <w:pStyle w:val="1026"/>
        <w:ind w:firstLine="480"/>
        <w:keepLines w:val="0"/>
        <w:keepNext w:val="0"/>
        <w:pageBreakBefore w:val="0"/>
        <w:spacing w:line="360" w:lineRule="auto"/>
        <w:widowControl w:val="off"/>
        <w:rPr>
          <w:rStyle w:val="1027"/>
          <w:rFonts w:ascii="宋体" w:hAnsi="宋体" w:eastAsia="宋体" w:cs="宋体"/>
          <w:color w:val="auto"/>
          <w:sz w:val="24"/>
          <w:szCs w:val="24"/>
          <w:highlight w:val="none"/>
          <w:lang w:val="zh-TW"/>
        </w:rPr>
      </w:pPr>
      <w:r>
        <w:rPr>
          <w:rFonts w:hint="eastAsia" w:ascii="宋体" w:hAnsi="宋体" w:cs="宋体"/>
          <w:bCs/>
          <w:color w:val="auto"/>
          <w:sz w:val="24"/>
          <w:szCs w:val="24"/>
          <w:highlight w:val="none"/>
        </w:rPr>
        <w:t xml:space="preserve">（1）</w:t>
      </w:r>
      <w:r>
        <w:rPr>
          <w:rStyle w:val="1027"/>
          <w:rFonts w:ascii="宋体" w:hAnsi="宋体" w:eastAsia="宋体" w:cs="宋体"/>
          <w:color w:val="auto"/>
          <w:sz w:val="24"/>
          <w:szCs w:val="24"/>
          <w:highlight w:val="none"/>
          <w:lang w:val="zh-TW" w:eastAsia="zh-TW"/>
        </w:rPr>
        <w:t xml:space="preserve">投标</w:t>
      </w:r>
      <w:r>
        <w:rPr>
          <w:rStyle w:val="1027"/>
          <w:rFonts w:hint="eastAsia" w:ascii="宋体" w:hAnsi="宋体" w:eastAsia="宋体" w:cs="宋体"/>
          <w:color w:val="auto"/>
          <w:sz w:val="24"/>
          <w:szCs w:val="24"/>
          <w:highlight w:val="none"/>
          <w:lang w:val="zh-TW"/>
        </w:rPr>
        <w:t xml:space="preserve">供应</w:t>
      </w:r>
      <w:r>
        <w:rPr>
          <w:rStyle w:val="1027"/>
          <w:rFonts w:ascii="宋体" w:hAnsi="宋体" w:eastAsia="宋体" w:cs="宋体"/>
          <w:color w:val="auto"/>
          <w:sz w:val="24"/>
          <w:szCs w:val="24"/>
          <w:highlight w:val="none"/>
          <w:lang w:val="zh-TW" w:eastAsia="zh-TW"/>
        </w:rPr>
        <w:t xml:space="preserve">商自20</w:t>
      </w:r>
      <w:r>
        <w:rPr>
          <w:rStyle w:val="1027"/>
          <w:rFonts w:hint="eastAsia" w:ascii="宋体" w:hAnsi="宋体" w:eastAsia="宋体" w:cs="宋体"/>
          <w:color w:val="auto"/>
          <w:sz w:val="24"/>
          <w:szCs w:val="24"/>
          <w:highlight w:val="none"/>
          <w:lang w:val="en-US" w:eastAsia="zh-CN"/>
        </w:rPr>
        <w:t xml:space="preserve">22</w:t>
      </w:r>
      <w:r>
        <w:rPr>
          <w:rStyle w:val="1027"/>
          <w:rFonts w:ascii="宋体" w:hAnsi="宋体" w:eastAsia="宋体" w:cs="宋体"/>
          <w:color w:val="auto"/>
          <w:sz w:val="24"/>
          <w:szCs w:val="24"/>
          <w:highlight w:val="none"/>
          <w:lang w:val="zh-TW" w:eastAsia="zh-TW"/>
        </w:rPr>
        <w:t xml:space="preserve">年1月1日以来承接过</w:t>
      </w:r>
      <w:r>
        <w:rPr>
          <w:rStyle w:val="1027"/>
          <w:rFonts w:hint="eastAsia" w:ascii="宋体" w:hAnsi="宋体" w:eastAsia="宋体" w:cs="宋体"/>
          <w:color w:val="auto"/>
          <w:sz w:val="24"/>
          <w:szCs w:val="24"/>
          <w:highlight w:val="none"/>
          <w:lang w:val="zh-TW"/>
        </w:rPr>
        <w:t xml:space="preserve">同</w:t>
      </w:r>
      <w:r>
        <w:rPr>
          <w:rStyle w:val="1027"/>
          <w:rFonts w:ascii="宋体" w:hAnsi="宋体" w:eastAsia="宋体" w:cs="宋体"/>
          <w:color w:val="auto"/>
          <w:sz w:val="24"/>
          <w:szCs w:val="24"/>
          <w:highlight w:val="none"/>
          <w:lang w:val="zh-TW" w:eastAsia="zh-TW"/>
        </w:rPr>
        <w:t xml:space="preserve">类项目业绩，有</w:t>
      </w:r>
      <w:r>
        <w:rPr>
          <w:rStyle w:val="1027"/>
          <w:rFonts w:hint="eastAsia" w:ascii="宋体" w:hAnsi="宋体" w:eastAsia="宋体" w:cs="宋体"/>
          <w:color w:val="auto"/>
          <w:sz w:val="24"/>
          <w:szCs w:val="24"/>
          <w:highlight w:val="none"/>
          <w:lang w:val="en-US" w:eastAsia="zh-CN"/>
        </w:rPr>
        <w:t xml:space="preserve">1</w:t>
      </w:r>
      <w:r>
        <w:rPr>
          <w:rStyle w:val="1027"/>
          <w:rFonts w:ascii="宋体" w:hAnsi="宋体" w:eastAsia="宋体" w:cs="宋体"/>
          <w:color w:val="auto"/>
          <w:sz w:val="24"/>
          <w:szCs w:val="24"/>
          <w:highlight w:val="none"/>
          <w:lang w:val="zh-TW" w:eastAsia="zh-TW"/>
        </w:rPr>
        <w:t xml:space="preserve">个得1</w:t>
      </w:r>
      <w:r>
        <w:rPr>
          <w:rStyle w:val="1027"/>
          <w:rFonts w:hint="eastAsia" w:ascii="宋体" w:hAnsi="宋体" w:eastAsia="宋体" w:cs="宋体"/>
          <w:color w:val="auto"/>
          <w:sz w:val="24"/>
          <w:szCs w:val="24"/>
          <w:highlight w:val="none"/>
          <w:lang w:val="zh-TW"/>
        </w:rPr>
        <w:t xml:space="preserve">分，本项最高得</w:t>
      </w:r>
      <w:r>
        <w:rPr>
          <w:rStyle w:val="1027"/>
          <w:rFonts w:hint="eastAsia" w:ascii="宋体" w:hAnsi="宋体" w:eastAsia="宋体" w:cs="宋体"/>
          <w:color w:val="auto"/>
          <w:sz w:val="24"/>
          <w:szCs w:val="24"/>
          <w:highlight w:val="none"/>
          <w:lang w:val="en-US" w:eastAsia="zh-CN"/>
        </w:rPr>
        <w:t xml:space="preserve">2</w:t>
      </w:r>
      <w:r>
        <w:rPr>
          <w:rStyle w:val="1027"/>
          <w:rFonts w:hint="eastAsia" w:ascii="宋体" w:hAnsi="宋体" w:eastAsia="宋体" w:cs="宋体"/>
          <w:color w:val="auto"/>
          <w:sz w:val="24"/>
          <w:szCs w:val="24"/>
          <w:highlight w:val="none"/>
          <w:lang w:val="zh-TW"/>
        </w:rPr>
        <w:t xml:space="preserve">分【</w:t>
      </w:r>
      <w:r>
        <w:rPr>
          <w:rStyle w:val="1027"/>
          <w:rFonts w:ascii="宋体" w:hAnsi="宋体" w:eastAsia="宋体" w:cs="宋体"/>
          <w:color w:val="auto"/>
          <w:sz w:val="24"/>
          <w:szCs w:val="24"/>
          <w:highlight w:val="none"/>
          <w:lang w:val="zh-TW" w:eastAsia="zh-TW"/>
        </w:rPr>
        <w:t xml:space="preserve">日期以合同签订日期为准；提供</w:t>
      </w:r>
      <w:r>
        <w:rPr>
          <w:rStyle w:val="1027"/>
          <w:rFonts w:hint="eastAsia" w:ascii="宋体" w:hAnsi="宋体" w:eastAsia="宋体" w:cs="宋体"/>
          <w:color w:val="auto"/>
          <w:sz w:val="24"/>
          <w:szCs w:val="24"/>
          <w:highlight w:val="none"/>
          <w:lang w:val="en-US" w:eastAsia="zh-CN"/>
        </w:rPr>
        <w:t xml:space="preserve">中标通知书、</w:t>
      </w:r>
      <w:r>
        <w:rPr>
          <w:rStyle w:val="1027"/>
          <w:rFonts w:hint="eastAsia" w:ascii="宋体" w:hAnsi="宋体" w:eastAsia="宋体" w:cs="宋体"/>
          <w:color w:val="auto"/>
          <w:sz w:val="24"/>
          <w:szCs w:val="24"/>
          <w:highlight w:val="none"/>
          <w:lang w:val="zh-TW"/>
        </w:rPr>
        <w:t xml:space="preserve">合同</w:t>
      </w:r>
      <w:r>
        <w:rPr>
          <w:rFonts w:hint="eastAsia" w:ascii="宋体" w:hAnsi="宋体"/>
          <w:color w:val="auto"/>
          <w:sz w:val="24"/>
          <w:szCs w:val="24"/>
          <w:highlight w:val="none"/>
        </w:rPr>
        <w:t xml:space="preserve">原件扫描件</w:t>
      </w:r>
      <w:r>
        <w:rPr>
          <w:rFonts w:hint="eastAsia" w:ascii="宋体" w:hAnsi="宋体" w:eastAsia="宋体"/>
          <w:color w:val="auto"/>
          <w:sz w:val="24"/>
          <w:szCs w:val="24"/>
          <w:highlight w:val="none"/>
          <w:lang w:eastAsia="zh-CN"/>
        </w:rPr>
        <w:t xml:space="preserve">上传至电子投标文件</w:t>
      </w:r>
      <w:r>
        <w:rPr>
          <w:rFonts w:hint="eastAsia" w:ascii="宋体" w:hAnsi="宋体"/>
          <w:color w:val="auto"/>
          <w:sz w:val="24"/>
          <w:szCs w:val="24"/>
          <w:highlight w:val="none"/>
        </w:rPr>
        <w:t xml:space="preserve">，未按要求提供不得分</w:t>
      </w:r>
      <w:r>
        <w:rPr>
          <w:rStyle w:val="1027"/>
          <w:rFonts w:hint="eastAsia" w:ascii="宋体" w:hAnsi="宋体" w:eastAsia="宋体" w:cs="宋体"/>
          <w:color w:val="auto"/>
          <w:sz w:val="24"/>
          <w:szCs w:val="24"/>
          <w:highlight w:val="none"/>
          <w:lang w:val="zh-TW"/>
        </w:rPr>
        <w:t xml:space="preserve">】</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（2）投标供应商具有有效期内的</w:t>
      </w:r>
      <w:r>
        <w:rPr>
          <w:rFonts w:hint="eastAsia" w:ascii="宋体" w:hAnsi="宋体" w:eastAsia="宋体" w:cs="Times New Roman"/>
          <w:bCs/>
          <w:color w:val="000000"/>
          <w:sz w:val="24"/>
          <w:szCs w:val="24"/>
          <w:highlight w:val="none"/>
          <w:lang w:val="en-US" w:eastAsia="zh-CN"/>
        </w:rPr>
        <w:t xml:space="preserve">质量管理体系认证证书、环境管理体系认证证书、职业健康安全管理体系认证证书、</w:t>
      </w:r>
      <w:r>
        <w:rPr>
          <w:rFonts w:hint="eastAsia" w:ascii="宋体" w:hAnsi="宋体"/>
          <w:color w:val="auto"/>
          <w:sz w:val="24"/>
          <w:szCs w:val="24"/>
          <w:highlight w:val="none"/>
        </w:rPr>
        <w:t xml:space="preserve">食品安全管理体系认证证书的，有1个得1分，本项最高得4分</w:t>
      </w:r>
      <w:r>
        <w:rPr>
          <w:rStyle w:val="1027"/>
          <w:rFonts w:hint="eastAsia" w:ascii="宋体" w:hAnsi="宋体" w:eastAsia="宋体" w:cs="宋体"/>
          <w:color w:val="auto"/>
          <w:sz w:val="24"/>
          <w:szCs w:val="24"/>
          <w:highlight w:val="none"/>
          <w:lang w:val="zh-TW"/>
        </w:rPr>
        <w:t xml:space="preserve">【提供证书扫描件及“全国认证认可信息公共服务平台”查询网页截图</w:t>
      </w:r>
      <w:r>
        <w:rPr>
          <w:rFonts w:hint="eastAsia" w:ascii="宋体" w:hAnsi="宋体" w:eastAsia="宋体" w:cs="Times New Roman"/>
          <w:color w:val="auto"/>
          <w:sz w:val="24"/>
          <w:szCs w:val="24"/>
          <w:highlight w:val="none"/>
          <w:lang w:eastAsia="zh-CN"/>
        </w:rPr>
        <w:t xml:space="preserve">上传至电子投标文件</w:t>
      </w:r>
      <w:r>
        <w:rPr>
          <w:rFonts w:hint="eastAsia" w:ascii="宋体" w:hAnsi="宋体" w:eastAsia="宋体" w:cs="Times New Roman"/>
          <w:color w:val="auto"/>
          <w:sz w:val="24"/>
          <w:szCs w:val="24"/>
          <w:highlight w:val="none"/>
        </w:rPr>
        <w:t xml:space="preserve">，未按要求提供不得分</w:t>
      </w:r>
      <w:r>
        <w:rPr>
          <w:rStyle w:val="1027"/>
          <w:rFonts w:hint="eastAsia" w:ascii="宋体" w:hAnsi="宋体" w:eastAsia="宋体" w:cs="宋体"/>
          <w:color w:val="auto"/>
          <w:sz w:val="24"/>
          <w:szCs w:val="24"/>
          <w:highlight w:val="none"/>
          <w:lang w:val="zh-TW"/>
        </w:rPr>
        <w:t xml:space="preserve">】</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lang w:eastAsia="zh-CN"/>
        </w:rPr>
        <w:t xml:space="preserve">）投标供应商有保证食材新鲜存货的冷藏库或冷藏柜的得2分</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自有</w:t>
      </w:r>
      <w:r>
        <w:rPr>
          <w:rFonts w:ascii="宋体" w:hAnsi="宋体"/>
          <w:bCs/>
          <w:color w:val="auto"/>
          <w:sz w:val="24"/>
          <w:szCs w:val="24"/>
          <w:highlight w:val="none"/>
        </w:rPr>
        <w:t xml:space="preserve">提供产权证明材料</w:t>
      </w:r>
      <w:r>
        <w:rPr>
          <w:rFonts w:hint="eastAsia" w:ascii="宋体" w:hAnsi="宋体"/>
          <w:bCs/>
          <w:color w:val="auto"/>
          <w:sz w:val="24"/>
          <w:szCs w:val="24"/>
          <w:highlight w:val="none"/>
        </w:rPr>
        <w:t xml:space="preserve">、现场照片；租赁提供</w:t>
      </w:r>
      <w:r>
        <w:rPr>
          <w:rFonts w:hint="eastAsia" w:ascii="宋体" w:hAnsi="宋体" w:cs="宋体"/>
          <w:bCs/>
          <w:color w:val="auto"/>
          <w:sz w:val="24"/>
          <w:szCs w:val="24"/>
          <w:highlight w:val="none"/>
        </w:rPr>
        <w:t xml:space="preserve">租赁合同</w:t>
      </w:r>
      <w:r>
        <w:rPr>
          <w:rFonts w:ascii="宋体" w:hAnsi="宋体" w:cs="宋体"/>
          <w:bCs/>
          <w:color w:val="auto"/>
          <w:sz w:val="24"/>
          <w:szCs w:val="24"/>
          <w:highlight w:val="none"/>
        </w:rPr>
        <w:t xml:space="preserve">、现场照片等证明材料</w:t>
      </w:r>
      <w:r>
        <w:rPr>
          <w:rFonts w:hint="eastAsia" w:ascii="宋体" w:hAnsi="宋体" w:cs="宋体"/>
          <w:bCs/>
          <w:color w:val="auto"/>
          <w:sz w:val="24"/>
          <w:szCs w:val="24"/>
          <w:highlight w:val="none"/>
        </w:rPr>
        <w:t xml:space="preserve">扫描件进入电子投标文件，未按要求提供不得分】</w:t>
      </w:r>
      <w:r/>
    </w:p>
    <w:p>
      <w:pPr>
        <w:ind w:firstLine="480"/>
        <w:keepLines w:val="0"/>
        <w:keepNext w:val="0"/>
        <w:pageBreakBefore w:val="0"/>
        <w:spacing w:line="360" w:lineRule="auto"/>
        <w:widowControl w:val="off"/>
        <w:tabs>
          <w:tab w:val="left" w:pos="945" w:leader="none"/>
          <w:tab w:val="left" w:pos="1155" w:leader="none"/>
        </w:tabs>
        <w:rPr>
          <w:rFonts w:ascii="宋体" w:hAnsi="宋体" w:cs="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w:t>
      </w:r>
      <w:r>
        <w:rPr>
          <w:rFonts w:hint="eastAsia" w:ascii="宋体" w:hAnsi="宋体" w:cs="宋体"/>
          <w:bCs/>
          <w:color w:val="auto"/>
          <w:sz w:val="24"/>
          <w:szCs w:val="24"/>
          <w:highlight w:val="none"/>
        </w:rPr>
        <w:t xml:space="preserve">投标供应商为本项目</w:t>
      </w:r>
      <w:r>
        <w:rPr>
          <w:rStyle w:val="1027"/>
          <w:rFonts w:hint="eastAsia" w:ascii="宋体" w:hAnsi="宋体" w:cs="宋体"/>
          <w:color w:val="auto"/>
          <w:sz w:val="24"/>
          <w:szCs w:val="24"/>
          <w:highlight w:val="none"/>
          <w:lang w:val="zh-TW" w:eastAsia="zh-TW"/>
        </w:rPr>
        <w:t xml:space="preserve">配备</w:t>
      </w:r>
      <w:r>
        <w:rPr>
          <w:rFonts w:hint="eastAsia" w:ascii="宋体" w:hAnsi="宋体" w:cs="宋体"/>
          <w:b w:val="0"/>
          <w:bCs w:val="0"/>
          <w:color w:val="000000"/>
          <w:sz w:val="24"/>
          <w:szCs w:val="24"/>
          <w:highlight w:val="none"/>
        </w:rPr>
        <w:t xml:space="preserve">配送车或冷链运输车辆</w:t>
      </w:r>
      <w:r>
        <w:rPr>
          <w:rStyle w:val="1027"/>
          <w:rFonts w:hint="eastAsia" w:ascii="宋体" w:hAnsi="宋体" w:cs="宋体"/>
          <w:color w:val="auto"/>
          <w:sz w:val="24"/>
          <w:szCs w:val="24"/>
          <w:highlight w:val="none"/>
          <w:lang w:val="en-US" w:eastAsia="zh-CN"/>
        </w:rPr>
        <w:t xml:space="preserve">的，</w:t>
      </w:r>
      <w:r>
        <w:rPr>
          <w:rStyle w:val="1027"/>
          <w:rFonts w:hint="eastAsia" w:ascii="宋体" w:hAnsi="宋体" w:cs="宋体"/>
          <w:color w:val="auto"/>
          <w:sz w:val="24"/>
          <w:szCs w:val="24"/>
          <w:highlight w:val="none"/>
          <w:lang w:val="zh-TW"/>
        </w:rPr>
        <w:t xml:space="preserve">有</w:t>
      </w:r>
      <w:r>
        <w:rPr>
          <w:rStyle w:val="1027"/>
          <w:rFonts w:hint="eastAsia" w:ascii="宋体" w:hAnsi="宋体" w:cs="宋体"/>
          <w:color w:val="auto"/>
          <w:sz w:val="24"/>
          <w:szCs w:val="24"/>
          <w:highlight w:val="none"/>
          <w:lang w:val="en-US" w:eastAsia="zh-CN"/>
        </w:rPr>
        <w:t xml:space="preserve">1</w:t>
      </w:r>
      <w:r>
        <w:rPr>
          <w:rStyle w:val="1027"/>
          <w:rFonts w:hint="eastAsia" w:ascii="宋体" w:hAnsi="宋体" w:cs="宋体"/>
          <w:color w:val="auto"/>
          <w:sz w:val="24"/>
          <w:szCs w:val="24"/>
          <w:highlight w:val="none"/>
          <w:lang w:val="zh-TW"/>
        </w:rPr>
        <w:t xml:space="preserve">辆得</w:t>
      </w:r>
      <w:r>
        <w:rPr>
          <w:rStyle w:val="1027"/>
          <w:rFonts w:hint="eastAsia" w:ascii="宋体" w:hAnsi="宋体" w:cs="宋体"/>
          <w:color w:val="auto"/>
          <w:sz w:val="24"/>
          <w:szCs w:val="24"/>
          <w:highlight w:val="none"/>
          <w:lang w:val="en-US" w:eastAsia="zh-CN"/>
        </w:rPr>
        <w:t xml:space="preserve">2</w:t>
      </w:r>
      <w:r>
        <w:rPr>
          <w:rStyle w:val="1027"/>
          <w:rFonts w:hint="eastAsia" w:ascii="宋体" w:hAnsi="宋体" w:cs="宋体"/>
          <w:color w:val="auto"/>
          <w:sz w:val="24"/>
          <w:szCs w:val="24"/>
          <w:highlight w:val="none"/>
          <w:lang w:val="zh-TW"/>
        </w:rPr>
        <w:t xml:space="preserve">分，最高得</w:t>
      </w:r>
      <w:r>
        <w:rPr>
          <w:rStyle w:val="1027"/>
          <w:rFonts w:hint="eastAsia" w:ascii="宋体" w:hAnsi="宋体" w:cs="宋体"/>
          <w:color w:val="auto"/>
          <w:sz w:val="24"/>
          <w:szCs w:val="24"/>
          <w:highlight w:val="none"/>
          <w:lang w:val="en-US" w:eastAsia="zh-CN"/>
        </w:rPr>
        <w:t xml:space="preserve">4</w:t>
      </w:r>
      <w:r>
        <w:rPr>
          <w:rStyle w:val="1027"/>
          <w:rFonts w:hint="eastAsia" w:ascii="宋体" w:hAnsi="宋体" w:cs="宋体"/>
          <w:color w:val="auto"/>
          <w:sz w:val="24"/>
          <w:szCs w:val="24"/>
          <w:highlight w:val="none"/>
          <w:lang w:val="zh-TW"/>
        </w:rPr>
        <w:t xml:space="preserve">分【</w:t>
      </w:r>
      <w:r>
        <w:rPr>
          <w:rStyle w:val="1027"/>
          <w:rFonts w:hint="eastAsia" w:ascii="宋体" w:hAnsi="宋体" w:cs="宋体"/>
          <w:color w:val="auto"/>
          <w:sz w:val="24"/>
          <w:szCs w:val="24"/>
          <w:highlight w:val="none"/>
          <w:lang w:val="zh-TW" w:eastAsia="zh-TW"/>
        </w:rPr>
        <w:t xml:space="preserve">提供车辆照片、行驶证</w:t>
      </w:r>
      <w:r>
        <w:rPr>
          <w:rFonts w:hint="eastAsia" w:ascii="宋体" w:hAnsi="宋体"/>
          <w:color w:val="auto"/>
          <w:sz w:val="24"/>
          <w:szCs w:val="24"/>
          <w:highlight w:val="none"/>
        </w:rPr>
        <w:t xml:space="preserve">扫描件</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租赁的还需提供租赁合同</w:t>
      </w:r>
      <w:r>
        <w:rPr>
          <w:rFonts w:hint="eastAsia" w:ascii="宋体" w:hAnsi="宋体"/>
          <w:color w:val="auto"/>
          <w:sz w:val="24"/>
          <w:szCs w:val="24"/>
          <w:highlight w:val="none"/>
          <w:lang w:val="en-US" w:eastAsia="zh-CN"/>
        </w:rPr>
        <w:t xml:space="preserve">扫描件</w:t>
      </w:r>
      <w:r>
        <w:rPr>
          <w:rFonts w:hint="eastAsia" w:ascii="宋体" w:hAnsi="宋体" w:cs="宋体"/>
          <w:bCs/>
          <w:color w:val="auto"/>
          <w:sz w:val="24"/>
          <w:highlight w:val="none"/>
        </w:rPr>
        <w:t xml:space="preserve">上传至电子投标文件</w:t>
      </w:r>
      <w:r>
        <w:rPr>
          <w:rFonts w:hint="eastAsia" w:ascii="宋体" w:hAnsi="宋体"/>
          <w:color w:val="auto"/>
          <w:sz w:val="24"/>
          <w:szCs w:val="24"/>
          <w:highlight w:val="none"/>
        </w:rPr>
        <w:t xml:space="preserve">，未按要求提供不得分】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color w:val="auto"/>
          <w:sz w:val="24"/>
          <w:szCs w:val="24"/>
          <w:highlight w:val="none"/>
        </w:rPr>
      </w:pP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）投标供应商具有有效的食品安全保险产品责任保险或食品安全责任险的得2分</w:t>
      </w:r>
      <w:r>
        <w:rPr>
          <w:rStyle w:val="1027"/>
          <w:rFonts w:hint="eastAsia" w:ascii="宋体" w:hAnsi="宋体" w:eastAsia="宋体" w:cs="宋体"/>
          <w:color w:val="auto"/>
          <w:sz w:val="24"/>
          <w:szCs w:val="24"/>
          <w:highlight w:val="none"/>
          <w:lang w:val="zh-TW"/>
        </w:rPr>
        <w:t xml:space="preserve">【提供</w:t>
      </w:r>
      <w:r>
        <w:rPr>
          <w:rStyle w:val="1027"/>
          <w:rFonts w:hint="eastAsia" w:ascii="宋体" w:hAnsi="宋体" w:eastAsia="宋体" w:cs="宋体"/>
          <w:color w:val="auto"/>
          <w:sz w:val="24"/>
          <w:szCs w:val="24"/>
          <w:highlight w:val="none"/>
          <w:lang w:val="en-US" w:eastAsia="zh-CN"/>
        </w:rPr>
        <w:t xml:space="preserve">保单</w:t>
      </w:r>
      <w:r>
        <w:rPr>
          <w:rStyle w:val="1027"/>
          <w:rFonts w:hint="eastAsia" w:ascii="宋体" w:hAnsi="宋体" w:eastAsia="宋体" w:cs="宋体"/>
          <w:color w:val="auto"/>
          <w:sz w:val="24"/>
          <w:szCs w:val="24"/>
          <w:highlight w:val="none"/>
          <w:lang w:val="zh-TW"/>
        </w:rPr>
        <w:t xml:space="preserve">扫描件</w:t>
      </w:r>
      <w:r>
        <w:rPr>
          <w:rFonts w:hint="eastAsia" w:ascii="宋体" w:hAnsi="宋体" w:eastAsia="宋体" w:cs="Times New Roman"/>
          <w:color w:val="auto"/>
          <w:sz w:val="24"/>
          <w:szCs w:val="24"/>
          <w:highlight w:val="none"/>
          <w:lang w:eastAsia="zh-CN"/>
        </w:rPr>
        <w:t xml:space="preserve">上传至电子投标文件</w:t>
      </w:r>
      <w:r>
        <w:rPr>
          <w:rFonts w:hint="eastAsia" w:ascii="宋体" w:hAnsi="宋体" w:eastAsia="宋体" w:cs="Times New Roman"/>
          <w:color w:val="auto"/>
          <w:sz w:val="24"/>
          <w:szCs w:val="24"/>
          <w:highlight w:val="none"/>
        </w:rPr>
        <w:t xml:space="preserve">，未按要求提供不得分</w:t>
      </w:r>
      <w:r>
        <w:rPr>
          <w:rStyle w:val="1027"/>
          <w:rFonts w:hint="eastAsia" w:ascii="宋体" w:hAnsi="宋体" w:eastAsia="宋体" w:cs="宋体"/>
          <w:color w:val="auto"/>
          <w:sz w:val="24"/>
          <w:szCs w:val="24"/>
          <w:highlight w:val="none"/>
          <w:lang w:val="zh-TW"/>
        </w:rPr>
        <w:t xml:space="preserve">】</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lang w:eastAsia="zh-CN"/>
        </w:rPr>
        <w:t xml:space="preserve">）</w:t>
      </w:r>
      <w:r>
        <w:rPr>
          <w:rFonts w:ascii="宋体" w:hAnsi="宋体" w:eastAsia="宋体" w:cs="宋体"/>
          <w:spacing w:val="1"/>
          <w:sz w:val="24"/>
          <w:szCs w:val="24"/>
        </w:rPr>
        <w:t xml:space="preserve">投标供应商具备</w:t>
      </w:r>
      <w:bookmarkStart w:id="8" w:name="_GoBack"/>
      <w:r>
        <w:rPr>
          <w:rFonts w:hint="eastAsia" w:ascii="宋体" w:hAnsi="宋体" w:cs="宋体"/>
          <w:bCs/>
          <w:color w:val="000000"/>
          <w:sz w:val="24"/>
          <w:szCs w:val="24"/>
          <w:highlight w:val="none"/>
        </w:rPr>
        <w:t xml:space="preserve">农药残留检测仪</w:t>
      </w:r>
      <w:bookmarkEnd w:id="8"/>
      <w:r>
        <w:rPr>
          <w:rFonts w:ascii="宋体" w:hAnsi="宋体" w:eastAsia="宋体" w:cs="宋体"/>
          <w:spacing w:val="1"/>
          <w:sz w:val="24"/>
          <w:szCs w:val="24"/>
        </w:rPr>
        <w:t xml:space="preserve">的得</w:t>
      </w:r>
      <w:r>
        <w:rPr>
          <w:rStyle w:val="1027"/>
          <w:rFonts w:hint="eastAsia" w:ascii="宋体" w:hAnsi="宋体" w:cs="宋体"/>
          <w:color w:val="auto"/>
          <w:sz w:val="24"/>
          <w:szCs w:val="24"/>
          <w:highlight w:val="none"/>
          <w:lang w:val="en-US" w:eastAsia="zh-CN"/>
        </w:rPr>
        <w:t xml:space="preserve">2</w:t>
      </w:r>
      <w:r>
        <w:rPr>
          <w:rStyle w:val="1027"/>
          <w:rFonts w:hint="eastAsia" w:ascii="宋体" w:hAnsi="宋体" w:eastAsia="宋体" w:cs="宋体"/>
          <w:color w:val="auto"/>
          <w:sz w:val="24"/>
          <w:szCs w:val="24"/>
          <w:highlight w:val="none"/>
          <w:lang w:val="zh-TW"/>
        </w:rPr>
        <w:t xml:space="preserve">分【</w:t>
      </w:r>
      <w:r>
        <w:rPr>
          <w:rFonts w:hint="eastAsia" w:ascii="宋体" w:hAnsi="宋体"/>
          <w:bCs/>
          <w:color w:val="auto"/>
          <w:sz w:val="24"/>
          <w:szCs w:val="24"/>
          <w:highlight w:val="none"/>
        </w:rPr>
        <w:t xml:space="preserve">自有</w:t>
      </w:r>
      <w:r>
        <w:rPr>
          <w:rFonts w:hint="eastAsia" w:ascii="宋体" w:hAnsi="宋体"/>
          <w:bCs/>
          <w:color w:val="auto"/>
          <w:sz w:val="24"/>
          <w:szCs w:val="24"/>
          <w:highlight w:val="none"/>
        </w:rPr>
        <w:t xml:space="preserve">的</w:t>
      </w:r>
      <w:r>
        <w:rPr>
          <w:rFonts w:hint="eastAsia" w:ascii="宋体" w:hAnsi="宋体" w:eastAsia="宋体" w:cs="Times New Roman"/>
          <w:color w:val="auto"/>
          <w:sz w:val="24"/>
          <w:szCs w:val="24"/>
          <w:highlight w:val="none"/>
        </w:rPr>
        <w:t xml:space="preserve">提供检测仪器的购买发票</w:t>
      </w:r>
      <w:r>
        <w:rPr>
          <w:rFonts w:hint="eastAsia" w:ascii="宋体" w:hAnsi="宋体" w:eastAsia="宋体" w:cs="Times New Roman"/>
          <w:color w:val="auto"/>
          <w:sz w:val="24"/>
          <w:szCs w:val="24"/>
          <w:highlight w:val="none"/>
          <w:lang w:eastAsia="zh-CN"/>
        </w:rPr>
        <w:t xml:space="preserve">，</w:t>
      </w:r>
      <w:r>
        <w:rPr>
          <w:rFonts w:hint="eastAsia" w:ascii="宋体" w:hAnsi="宋体"/>
          <w:bCs/>
          <w:color w:val="auto"/>
          <w:sz w:val="24"/>
          <w:szCs w:val="24"/>
          <w:highlight w:val="none"/>
        </w:rPr>
        <w:t xml:space="preserve">租赁</w:t>
      </w:r>
      <w:r>
        <w:rPr>
          <w:rFonts w:hint="eastAsia" w:ascii="宋体" w:hAnsi="宋体"/>
          <w:bCs/>
          <w:color w:val="auto"/>
          <w:sz w:val="24"/>
          <w:szCs w:val="24"/>
          <w:highlight w:val="none"/>
          <w:lang w:val="en-US" w:eastAsia="zh-CN"/>
        </w:rPr>
        <w:t xml:space="preserve">还需</w:t>
      </w:r>
      <w:r>
        <w:rPr>
          <w:rFonts w:hint="eastAsia" w:ascii="宋体" w:hAnsi="宋体"/>
          <w:bCs/>
          <w:color w:val="auto"/>
          <w:sz w:val="24"/>
          <w:szCs w:val="24"/>
          <w:highlight w:val="none"/>
        </w:rPr>
        <w:t xml:space="preserve">提供</w:t>
      </w:r>
      <w:r>
        <w:rPr>
          <w:rFonts w:hint="eastAsia" w:ascii="宋体" w:hAnsi="宋体" w:cs="宋体"/>
          <w:bCs/>
          <w:color w:val="auto"/>
          <w:sz w:val="24"/>
          <w:szCs w:val="24"/>
          <w:highlight w:val="none"/>
        </w:rPr>
        <w:t xml:space="preserve">租赁合同</w:t>
      </w:r>
      <w:r>
        <w:rPr>
          <w:rFonts w:hint="eastAsia" w:ascii="宋体" w:hAnsi="宋体"/>
          <w:color w:val="auto"/>
          <w:sz w:val="24"/>
          <w:szCs w:val="24"/>
          <w:highlight w:val="none"/>
          <w:lang w:val="en-US" w:eastAsia="zh-CN"/>
        </w:rPr>
        <w:t xml:space="preserve">扫描件</w:t>
      </w:r>
      <w:r>
        <w:rPr>
          <w:rFonts w:hint="eastAsia" w:ascii="宋体" w:hAnsi="宋体" w:cs="宋体"/>
          <w:bCs/>
          <w:color w:val="auto"/>
          <w:sz w:val="24"/>
          <w:highlight w:val="none"/>
        </w:rPr>
        <w:t xml:space="preserve">上传至电子投标文件</w:t>
      </w:r>
      <w:r>
        <w:rPr>
          <w:rFonts w:hint="eastAsia" w:ascii="宋体" w:hAnsi="宋体"/>
          <w:color w:val="auto"/>
          <w:sz w:val="24"/>
          <w:szCs w:val="24"/>
          <w:highlight w:val="none"/>
        </w:rPr>
        <w:t xml:space="preserve">，未按要求提供不得分】</w:t>
      </w:r>
      <w:r/>
    </w:p>
    <w:p>
      <w:pPr>
        <w:ind w:left="0" w:firstLine="482"/>
        <w:jc w:val="left"/>
        <w:keepLines w:val="0"/>
        <w:keepNext w:val="0"/>
        <w:pageBreakBefore w:val="0"/>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highlight w:val="none"/>
        </w:rPr>
        <w:t xml:space="preserve">3.</w:t>
      </w:r>
      <w:r>
        <w:rPr>
          <w:rFonts w:hint="eastAsia" w:ascii="宋体" w:hAnsi="宋体" w:cs="宋体"/>
          <w:b/>
          <w:bCs/>
          <w:color w:val="auto"/>
          <w:sz w:val="24"/>
          <w:szCs w:val="24"/>
          <w:highlight w:val="none"/>
        </w:rPr>
        <w:t xml:space="preserve">技术文件（</w:t>
      </w:r>
      <w:r>
        <w:rPr>
          <w:rFonts w:hint="eastAsia" w:ascii="宋体" w:hAnsi="宋体" w:cs="宋体"/>
          <w:b/>
          <w:bCs/>
          <w:color w:val="auto"/>
          <w:sz w:val="24"/>
          <w:szCs w:val="24"/>
          <w:highlight w:val="none"/>
          <w:lang w:val="en-US" w:eastAsia="zh-CN"/>
        </w:rPr>
        <w:t xml:space="preserve">54</w:t>
      </w:r>
      <w:r>
        <w:rPr>
          <w:rFonts w:hint="eastAsia" w:ascii="宋体" w:hAnsi="宋体" w:cs="宋体"/>
          <w:b/>
          <w:bCs/>
          <w:color w:val="auto"/>
          <w:sz w:val="24"/>
          <w:szCs w:val="24"/>
          <w:highlight w:val="none"/>
        </w:rPr>
        <w:t xml:space="preserve">分）</w:t>
      </w:r>
      <w:r/>
    </w:p>
    <w:p>
      <w:pPr>
        <w:pStyle w:val="1014"/>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szCs w:val="24"/>
          <w:highlight w:val="none"/>
        </w:rPr>
        <w:t xml:space="preserve">针对本项目所制定的服务方案（1</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分）</w:t>
      </w:r>
      <w:r/>
    </w:p>
    <w:p>
      <w:pPr>
        <w:pStyle w:val="1014"/>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①仓储物流配送能力及方案（</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分）</w:t>
      </w:r>
      <w:r/>
    </w:p>
    <w:p>
      <w:pPr>
        <w:pStyle w:val="1014"/>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②人员的岗位职责划分及对应工作安排（</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分）</w:t>
      </w:r>
      <w:r/>
    </w:p>
    <w:p>
      <w:pPr>
        <w:pStyle w:val="1014"/>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供应商须针对每条内容进行阐述，阐述内容须满足采购需求。内容详实、需求贴合度高且条理清晰的每项得</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分；内容较为简单、可行、细节有待完善的每项得3分；内容粗略、无针对性、基本满足采购需求的每项得1分，未进行阐述的不得分。</w:t>
      </w:r>
      <w:r/>
    </w:p>
    <w:p>
      <w:pPr>
        <w:pStyle w:val="1014"/>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经营管理制度、日常管理制度及各岗位职责（10分）</w:t>
      </w:r>
      <w:r/>
    </w:p>
    <w:p>
      <w:pPr>
        <w:pStyle w:val="1014"/>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①经营管理制度（5分）</w:t>
      </w:r>
      <w:r/>
    </w:p>
    <w:p>
      <w:pPr>
        <w:pStyle w:val="1014"/>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②日常管理及岗位职责制度（5分）</w:t>
      </w:r>
      <w:r/>
    </w:p>
    <w:p>
      <w:pPr>
        <w:pStyle w:val="1014"/>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须针对每条内容进行阐述，阐述内容须满足采购需求。内容详实、需求贴合度高且条理清晰的每项得5分；内容较为简单、可行、细节有待完善的每项得3分；内容粗略、无针对性、基本满足采购需求的每项得1分，未进行阐述的不得分。</w:t>
      </w:r>
      <w:r/>
    </w:p>
    <w:p>
      <w:pPr>
        <w:pStyle w:val="1014"/>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食品安全保障措施（1</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分）</w:t>
      </w:r>
      <w:r/>
    </w:p>
    <w:p>
      <w:pPr>
        <w:pStyle w:val="1014"/>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①食品卫生及环境卫生管理方案（</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分）</w:t>
      </w:r>
      <w:r/>
    </w:p>
    <w:p>
      <w:pPr>
        <w:pStyle w:val="1014"/>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②人员卫生管理方案（</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分）</w:t>
      </w:r>
      <w:r/>
    </w:p>
    <w:p>
      <w:pPr>
        <w:pStyle w:val="1014"/>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供应商须针对每条内容进行阐述，阐述内容须满足采购需求。内容详实、需求贴合度高且条理清晰的每项得</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分；内容较为简单、可行、细节有待完善的每项得3分；内容粗略、无针对性、基本满足采购需求的每项得1分，未进行阐述的不得分。</w:t>
      </w:r>
      <w:r/>
    </w:p>
    <w:p>
      <w:pPr>
        <w:pStyle w:val="1014"/>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食品质量保障措施（10分）：</w:t>
      </w:r>
      <w:r/>
    </w:p>
    <w:p>
      <w:pPr>
        <w:pStyle w:val="1014"/>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①食材新鲜度及食材可追根溯源的保障措施（5分）</w:t>
      </w:r>
      <w:r/>
    </w:p>
    <w:p>
      <w:pPr>
        <w:pStyle w:val="1014"/>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②食品召回机制及召回后的处理措施（5分）</w:t>
      </w:r>
      <w:r/>
    </w:p>
    <w:p>
      <w:pPr>
        <w:pStyle w:val="1014"/>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须针对每条内容进行阐述，阐述内容须满足采购需求。内容详实、需求贴合度高且条理清晰的每项得5分；内容较为简单、可行、细节有待完善的每项得3分；内容粗略、无针对性、基本满足采购需求的每项得1分，未进行阐述的不得分。</w:t>
      </w:r>
      <w:r/>
    </w:p>
    <w:p>
      <w:pPr>
        <w:pStyle w:val="1014"/>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服务过程中突发事件的应急措施（包括但不限于食物中毒应急预案）（5分）：供应商须针对以上内容进行阐述，阐述内容须满足采购需求。内容详实、需求贴合度高且条理清晰的得5分；内容较为简单、可行、细节有待完善的得3分；内容粗略、无针对性、基本满足采购需求的得1分，未进行阐述的不得分。</w:t>
      </w:r>
      <w:r/>
    </w:p>
    <w:p>
      <w:pPr>
        <w:pStyle w:val="1014"/>
        <w:ind w:firstLine="480"/>
        <w:spacing w:line="360" w:lineRule="auto"/>
        <w:rPr>
          <w:rFonts w:ascii="宋体" w:hAnsi="宋体"/>
          <w:color w:val="auto"/>
          <w:sz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针对本项目的特色服务（5分）：为达到采购人要求、提高工作效率而采用的更优方案：阐述内容须满足采购需求。内容详实、需求贴合度高且条理清晰的得5分；内容较为简单、可行、细节有待完善的得3分；内容粗略、无针对性、基本满足采购需求的得1分，未进行阐述的不得分。</w:t>
      </w:r>
      <w:r/>
    </w:p>
    <w:p>
      <w:pPr>
        <w:pStyle w:val="933"/>
        <w:ind w:left="0" w:right="0" w:firstLine="480"/>
        <w:spacing w:line="360" w:lineRule="auto"/>
        <w:rPr>
          <w:rFonts w:hint="eastAsia" w:eastAsia="宋体"/>
          <w:b/>
          <w:bCs/>
          <w:color w:val="auto"/>
          <w:szCs w:val="24"/>
          <w:highlight w:val="none"/>
          <w:lang w:eastAsia="zh-CN"/>
        </w:rPr>
      </w:pPr>
      <w:r>
        <w:rPr>
          <w:rFonts w:hint="eastAsia"/>
          <w:b/>
          <w:bCs/>
          <w:color w:val="auto"/>
          <w:szCs w:val="24"/>
          <w:highlight w:val="none"/>
        </w:rPr>
        <w:t xml:space="preserve">技术文件部分页数不得少于80页，不得多于200页</w:t>
      </w:r>
      <w:r>
        <w:rPr>
          <w:rFonts w:hint="eastAsia"/>
          <w:b/>
          <w:bCs/>
          <w:color w:val="auto"/>
          <w:szCs w:val="24"/>
          <w:highlight w:val="none"/>
          <w:lang w:eastAsia="zh-CN"/>
        </w:rPr>
        <w:t xml:space="preserve">。</w:t>
      </w:r>
      <w:r/>
    </w:p>
    <w:p>
      <w:pPr>
        <w:pStyle w:val="933"/>
        <w:ind w:left="0" w:right="0" w:firstLine="480"/>
        <w:spacing w:line="360" w:lineRule="auto"/>
        <w:rPr>
          <w:rFonts w:eastAsia="黑体"/>
          <w:bCs/>
          <w:color w:val="auto"/>
          <w:szCs w:val="24"/>
          <w:highlight w:val="none"/>
        </w:rPr>
      </w:pPr>
      <w:r>
        <w:rPr>
          <w:b/>
          <w:bCs/>
          <w:color w:val="auto"/>
          <w:szCs w:val="24"/>
          <w:highlight w:val="none"/>
        </w:rPr>
        <w:t xml:space="preserve">未列入本评分细则的其他条件不作为评分内容。</w:t>
      </w:r>
      <w:r>
        <w:rPr>
          <w:rFonts w:eastAsia="黑体"/>
          <w:bCs/>
          <w:color w:val="auto"/>
          <w:szCs w:val="24"/>
          <w:highlight w:val="none"/>
        </w:rPr>
        <w:br w:type="page" w:clear="all"/>
      </w:r>
      <w:r/>
    </w:p>
    <w:p>
      <w:pPr>
        <w:jc w:val="left"/>
        <w:rPr>
          <w:rFonts w:eastAsia="黑体"/>
          <w:bCs/>
          <w:color w:val="auto"/>
          <w:sz w:val="24"/>
          <w:szCs w:val="24"/>
          <w:highlight w:val="none"/>
        </w:rPr>
      </w:pPr>
      <w:r>
        <w:rPr>
          <w:rFonts w:eastAsia="黑体"/>
          <w:bCs/>
          <w:color w:val="auto"/>
          <w:sz w:val="24"/>
          <w:szCs w:val="24"/>
          <w:highlight w:val="none"/>
        </w:rPr>
      </w:r>
      <w:r/>
    </w:p>
    <w:p>
      <w:pPr>
        <w:jc w:val="left"/>
        <w:rPr>
          <w:rFonts w:eastAsia="黑体"/>
          <w:bCs/>
          <w:color w:val="auto"/>
          <w:sz w:val="24"/>
          <w:szCs w:val="24"/>
          <w:highlight w:val="none"/>
        </w:rPr>
      </w:pPr>
      <w:r>
        <w:rPr>
          <w:rFonts w:eastAsia="黑体"/>
          <w:bCs/>
          <w:color w:val="auto"/>
          <w:sz w:val="24"/>
          <w:szCs w:val="24"/>
          <w:highlight w:val="none"/>
        </w:rPr>
        <w:t xml:space="preserve">附件二：投标文件格式</w:t>
      </w:r>
      <w:r/>
    </w:p>
    <w:p>
      <w:pPr>
        <w:rPr>
          <w:rFonts w:eastAsia="黑体"/>
          <w:bCs/>
          <w:color w:val="auto"/>
          <w:sz w:val="32"/>
          <w:highlight w:val="none"/>
        </w:rPr>
      </w:pPr>
      <w:r>
        <w:rPr>
          <w:rFonts w:eastAsia="黑体"/>
          <w:bCs/>
          <w:color w:val="auto"/>
          <w:sz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投</w:t>
      </w:r>
      <w:r/>
    </w:p>
    <w:p>
      <w:pPr>
        <w:jc w:val="center"/>
        <w:rPr>
          <w:rFonts w:eastAsia="黑体"/>
          <w:bCs/>
          <w:color w:val="auto"/>
          <w:sz w:val="72"/>
          <w:highlight w:val="none"/>
        </w:rPr>
      </w:pPr>
      <w:r>
        <w:rPr>
          <w:rFonts w:eastAsia="黑体"/>
          <w:bCs/>
          <w:color w:val="auto"/>
          <w:sz w:val="7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标</w:t>
      </w:r>
      <w:r/>
    </w:p>
    <w:p>
      <w:pPr>
        <w:jc w:val="center"/>
        <w:rPr>
          <w:rFonts w:eastAsia="黑体"/>
          <w:bCs/>
          <w:color w:val="auto"/>
          <w:sz w:val="72"/>
          <w:highlight w:val="none"/>
        </w:rPr>
      </w:pPr>
      <w:r>
        <w:rPr>
          <w:rFonts w:eastAsia="黑体"/>
          <w:bCs/>
          <w:color w:val="auto"/>
          <w:sz w:val="7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文</w:t>
      </w:r>
      <w:r/>
    </w:p>
    <w:p>
      <w:pPr>
        <w:jc w:val="center"/>
        <w:rPr>
          <w:rFonts w:eastAsia="黑体"/>
          <w:bCs/>
          <w:color w:val="auto"/>
          <w:sz w:val="52"/>
          <w:szCs w:val="52"/>
          <w:highlight w:val="none"/>
        </w:rPr>
      </w:pPr>
      <w:r>
        <w:rPr>
          <w:rFonts w:eastAsia="黑体"/>
          <w:bCs/>
          <w:color w:val="auto"/>
          <w:sz w:val="52"/>
          <w:szCs w:val="5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件</w:t>
      </w:r>
      <w:r/>
    </w:p>
    <w:p>
      <w:pPr>
        <w:rPr>
          <w:rFonts w:eastAsia="楷体_GB2312"/>
          <w:color w:val="auto"/>
          <w:sz w:val="72"/>
          <w:szCs w:val="72"/>
          <w:highlight w:val="none"/>
        </w:rPr>
      </w:pPr>
      <w:r>
        <w:rPr>
          <w:rFonts w:eastAsia="楷体_GB2312"/>
          <w:color w:val="auto"/>
          <w:sz w:val="72"/>
          <w:szCs w:val="72"/>
          <w:highlight w:val="none"/>
        </w:rPr>
      </w:r>
      <w:r/>
    </w:p>
    <w:p>
      <w:pPr>
        <w:rPr>
          <w:rFonts w:eastAsia="楷体_GB2312"/>
          <w:color w:val="auto"/>
          <w:sz w:val="72"/>
          <w:szCs w:val="72"/>
          <w:highlight w:val="none"/>
        </w:rPr>
      </w:pPr>
      <w:r>
        <w:rPr>
          <w:rFonts w:eastAsia="楷体_GB2312"/>
          <w:color w:val="auto"/>
          <w:sz w:val="72"/>
          <w:szCs w:val="72"/>
          <w:highlight w:val="none"/>
        </w:rPr>
      </w:r>
      <w:r/>
    </w:p>
    <w:p>
      <w:pPr>
        <w:rPr>
          <w:rFonts w:eastAsia="楷体_GB2312"/>
          <w:color w:val="auto"/>
          <w:sz w:val="72"/>
          <w:szCs w:val="72"/>
          <w:highlight w:val="none"/>
        </w:rPr>
      </w:pPr>
      <w:r>
        <w:rPr>
          <w:rFonts w:eastAsia="楷体_GB2312"/>
          <w:color w:val="auto"/>
          <w:sz w:val="72"/>
          <w:szCs w:val="72"/>
          <w:highlight w:val="none"/>
        </w:rPr>
      </w:r>
      <w:r/>
    </w:p>
    <w:p>
      <w:pPr>
        <w:rPr>
          <w:rFonts w:eastAsia="楷体_GB2312"/>
          <w:bCs/>
          <w:color w:val="auto"/>
          <w:sz w:val="28"/>
          <w:highlight w:val="none"/>
        </w:rPr>
      </w:pPr>
      <w:r>
        <w:rPr>
          <w:rFonts w:eastAsia="楷体_GB2312"/>
          <w:bCs/>
          <w:color w:val="auto"/>
          <w:sz w:val="28"/>
          <w:highlight w:val="none"/>
        </w:rPr>
      </w:r>
      <w:r/>
    </w:p>
    <w:p>
      <w:pPr>
        <w:ind w:firstLine="560"/>
        <w:rPr>
          <w:rFonts w:hint="eastAsia" w:eastAsia="黑体"/>
          <w:bCs/>
          <w:color w:val="auto"/>
          <w:sz w:val="28"/>
          <w:szCs w:val="28"/>
          <w:highlight w:val="none"/>
          <w:lang w:eastAsia="zh-CN"/>
        </w:rPr>
      </w:pPr>
      <w:r>
        <w:rPr>
          <w:rFonts w:eastAsia="黑体"/>
          <w:bCs/>
          <w:color w:val="auto"/>
          <w:sz w:val="28"/>
          <w:szCs w:val="28"/>
          <w:highlight w:val="none"/>
        </w:rPr>
        <w:t xml:space="preserve">采购项目编号：</w:t>
      </w:r>
      <w:r>
        <w:rPr>
          <w:rFonts w:hint="eastAsia" w:ascii="黑体" w:hAnsi="黑体" w:eastAsia="黑体" w:cs="黑体"/>
          <w:bCs/>
          <w:color w:val="auto"/>
          <w:sz w:val="28"/>
          <w:szCs w:val="28"/>
          <w:highlight w:val="none"/>
          <w:lang w:eastAsia="zh-CN"/>
        </w:rPr>
        <w:t xml:space="preserve">JSZC-320211-JSHP-G2025-0043 </w:t>
      </w:r>
      <w:r/>
    </w:p>
    <w:p>
      <w:pPr>
        <w:ind w:firstLine="560"/>
        <w:rPr>
          <w:rFonts w:hint="eastAsia" w:eastAsia="黑体"/>
          <w:bCs/>
          <w:color w:val="auto"/>
          <w:sz w:val="28"/>
          <w:szCs w:val="28"/>
          <w:highlight w:val="none"/>
          <w:lang w:eastAsia="zh-CN"/>
        </w:rPr>
      </w:pPr>
      <w:r>
        <w:rPr>
          <w:rFonts w:eastAsia="黑体"/>
          <w:bCs/>
          <w:color w:val="auto"/>
          <w:sz w:val="28"/>
          <w:szCs w:val="28"/>
          <w:highlight w:val="none"/>
        </w:rPr>
        <w:t xml:space="preserve">采购项目名称：</w:t>
      </w:r>
      <w:r>
        <w:rPr>
          <w:rFonts w:hint="eastAsia" w:eastAsia="黑体"/>
          <w:bCs/>
          <w:color w:val="auto"/>
          <w:sz w:val="28"/>
          <w:szCs w:val="28"/>
          <w:highlight w:val="none"/>
          <w:lang w:eastAsia="zh-CN"/>
        </w:rPr>
        <w:t xml:space="preserve">滨湖区城管综合行政执法大队食材配送采购项目</w:t>
      </w:r>
      <w:r/>
    </w:p>
    <w:p>
      <w:pPr>
        <w:ind w:firstLine="560"/>
        <w:rPr>
          <w:rFonts w:eastAsia="黑体"/>
          <w:bCs/>
          <w:color w:val="auto"/>
          <w:sz w:val="28"/>
          <w:szCs w:val="28"/>
          <w:highlight w:val="none"/>
        </w:rPr>
      </w:pPr>
      <w:r>
        <w:rPr>
          <w:rFonts w:eastAsia="黑体"/>
          <w:bCs/>
          <w:color w:val="auto"/>
          <w:sz w:val="28"/>
          <w:szCs w:val="28"/>
          <w:highlight w:val="none"/>
        </w:rPr>
        <w:t xml:space="preserve">投标供应商：</w:t>
      </w:r>
      <w:r/>
    </w:p>
    <w:p>
      <w:pPr>
        <w:rPr>
          <w:rFonts w:eastAsia="黑体"/>
          <w:bCs/>
          <w:color w:val="auto"/>
          <w:sz w:val="32"/>
          <w:highlight w:val="none"/>
        </w:rPr>
      </w:pPr>
      <w:r>
        <w:rPr>
          <w:rFonts w:eastAsia="黑体"/>
          <w:bCs/>
          <w:color w:val="auto"/>
          <w:sz w:val="32"/>
          <w:highlight w:val="none"/>
        </w:rPr>
      </w:r>
      <w:r/>
    </w:p>
    <w:p>
      <w:pPr>
        <w:jc w:val="center"/>
        <w:rPr>
          <w:rFonts w:eastAsia="黑体"/>
          <w:bCs/>
          <w:color w:val="auto"/>
          <w:sz w:val="36"/>
          <w:szCs w:val="36"/>
          <w:highlight w:val="none"/>
        </w:rPr>
      </w:pPr>
      <w:r>
        <w:rPr>
          <w:rFonts w:hint="eastAsia" w:eastAsia="黑体"/>
          <w:bCs/>
          <w:color w:val="auto"/>
          <w:sz w:val="36"/>
          <w:szCs w:val="36"/>
          <w:highlight w:val="none"/>
          <w:lang w:eastAsia="zh-CN"/>
        </w:rPr>
        <w:t xml:space="preserve">二〇二五</w:t>
      </w:r>
      <w:r>
        <w:rPr>
          <w:rFonts w:eastAsia="黑体"/>
          <w:bCs/>
          <w:color w:val="auto"/>
          <w:sz w:val="36"/>
          <w:szCs w:val="36"/>
          <w:highlight w:val="none"/>
        </w:rPr>
        <w:t xml:space="preserve">年  月  日</w:t>
      </w:r>
      <w:r/>
    </w:p>
    <w:p>
      <w:pPr>
        <w:jc w:val="center"/>
        <w:rPr>
          <w:rFonts w:eastAsia="黑体"/>
          <w:bCs/>
          <w:color w:val="auto"/>
          <w:sz w:val="36"/>
          <w:szCs w:val="36"/>
          <w:highlight w:val="none"/>
        </w:rPr>
      </w:pPr>
      <w:r>
        <w:rPr>
          <w:rFonts w:eastAsia="黑体"/>
          <w:bCs/>
          <w:color w:val="auto"/>
          <w:sz w:val="36"/>
          <w:szCs w:val="36"/>
          <w:highlight w:val="none"/>
        </w:rPr>
      </w:r>
      <w:r/>
    </w:p>
    <w:p>
      <w:pPr>
        <w:ind w:firstLine="480"/>
        <w:rPr>
          <w:rFonts w:eastAsia="黑体"/>
          <w:bCs/>
          <w:color w:val="auto"/>
          <w:sz w:val="24"/>
          <w:szCs w:val="24"/>
          <w:highlight w:val="none"/>
        </w:rPr>
        <w:outlineLvl w:val="9"/>
      </w:pPr>
      <w:r/>
      <w:bookmarkStart w:id="6" w:name="一．报价函（格式）"/>
      <w:r/>
      <w:bookmarkEnd w:id="6"/>
      <w:r>
        <w:rPr>
          <w:rFonts w:eastAsia="黑体"/>
          <w:bCs/>
          <w:color w:val="auto"/>
          <w:sz w:val="24"/>
          <w:szCs w:val="24"/>
          <w:highlight w:val="none"/>
        </w:rPr>
        <w:br w:type="page" w:clear="all"/>
      </w:r>
      <w:r>
        <w:rPr>
          <w:rFonts w:eastAsia="黑体"/>
          <w:bCs/>
          <w:color w:val="auto"/>
          <w:sz w:val="24"/>
          <w:szCs w:val="24"/>
          <w:highlight w:val="none"/>
        </w:rPr>
        <w:t xml:space="preserve">（一）投标函（格式）：</w:t>
      </w:r>
      <w:r/>
    </w:p>
    <w:p>
      <w:pPr>
        <w:jc w:val="center"/>
        <w:spacing w:line="360" w:lineRule="auto"/>
        <w:rPr>
          <w:bCs/>
          <w:color w:val="auto"/>
          <w:sz w:val="24"/>
          <w:szCs w:val="24"/>
          <w:highlight w:val="none"/>
        </w:rPr>
      </w:pPr>
      <w:r>
        <w:rPr>
          <w:rFonts w:eastAsia="黑体"/>
          <w:bCs/>
          <w:color w:val="auto"/>
          <w:sz w:val="28"/>
          <w:szCs w:val="28"/>
          <w:highlight w:val="none"/>
        </w:rPr>
        <w:t xml:space="preserve">投标函</w:t>
      </w:r>
      <w:r/>
    </w:p>
    <w:p>
      <w:pPr>
        <w:spacing w:line="360" w:lineRule="auto"/>
        <w:rPr>
          <w:bCs/>
          <w:color w:val="auto"/>
          <w:sz w:val="24"/>
          <w:szCs w:val="24"/>
          <w:highlight w:val="none"/>
        </w:rPr>
      </w:pPr>
      <w:r>
        <w:rPr>
          <w:bCs/>
          <w:color w:val="auto"/>
          <w:sz w:val="24"/>
          <w:szCs w:val="24"/>
          <w:highlight w:val="none"/>
        </w:rPr>
        <w:t xml:space="preserve">致</w:t>
      </w:r>
      <w:r>
        <w:rPr>
          <w:rFonts w:hint="eastAsia"/>
          <w:bCs/>
          <w:color w:val="auto"/>
          <w:sz w:val="24"/>
          <w:szCs w:val="24"/>
          <w:highlight w:val="none"/>
          <w:lang w:eastAsia="zh-CN"/>
        </w:rPr>
        <w:t xml:space="preserve">江苏鸿鹏工程管理咨询有限公司</w:t>
      </w:r>
      <w:r>
        <w:rPr>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bCs/>
          <w:color w:val="auto"/>
          <w:sz w:val="24"/>
          <w:szCs w:val="24"/>
          <w:highlight w:val="none"/>
        </w:rPr>
        <w:t xml:space="preserve">我方收到贵方编</w:t>
      </w:r>
      <w:r>
        <w:rPr>
          <w:rFonts w:hint="eastAsia" w:ascii="宋体" w:hAnsi="宋体" w:eastAsia="宋体" w:cs="宋体"/>
          <w:bCs/>
          <w:color w:val="auto"/>
          <w:sz w:val="24"/>
          <w:szCs w:val="24"/>
          <w:highlight w:val="none"/>
        </w:rPr>
        <w:t xml:space="preserve">号</w:t>
      </w:r>
      <w:r>
        <w:rPr>
          <w:rFonts w:hint="eastAsia" w:ascii="宋体" w:hAnsi="宋体" w:cs="宋体"/>
          <w:bCs/>
          <w:color w:val="auto"/>
          <w:sz w:val="24"/>
          <w:szCs w:val="24"/>
          <w:highlight w:val="none"/>
          <w:lang w:eastAsia="zh-CN"/>
        </w:rPr>
        <w:t xml:space="preserve">JSZC-320211-JSHP-G2025-0043 </w:t>
      </w:r>
      <w:r>
        <w:rPr>
          <w:rFonts w:hint="eastAsia" w:ascii="宋体" w:hAnsi="宋体" w:eastAsia="宋体" w:cs="宋体"/>
          <w:bCs/>
          <w:color w:val="auto"/>
          <w:sz w:val="24"/>
          <w:szCs w:val="24"/>
          <w:highlight w:val="none"/>
        </w:rPr>
        <w:t xml:space="preserve">招标文件，经仔细阅读和研究，我方决定参加此项目的投标。</w:t>
      </w:r>
      <w:r/>
    </w:p>
    <w:p>
      <w:pPr>
        <w:numPr>
          <w:ilvl w:val="0"/>
          <w:numId w:val="16"/>
        </w:numPr>
        <w:ind w:left="0" w:firstLine="525"/>
        <w:spacing w:line="360" w:lineRule="auto"/>
        <w:tabs>
          <w:tab w:val="left" w:pos="315" w:leader="none"/>
          <w:tab w:val="left" w:pos="840" w:leader="none"/>
          <w:tab w:val="left" w:pos="945" w:leader="none"/>
          <w:tab w:val="left" w:pos="1050" w:leader="none"/>
          <w:tab w:val="left" w:pos="1260" w:leader="none"/>
        </w:tabs>
        <w:rPr>
          <w:bCs/>
          <w:color w:val="auto"/>
          <w:sz w:val="24"/>
          <w:szCs w:val="24"/>
          <w:highlight w:val="none"/>
        </w:rPr>
      </w:pPr>
      <w:r>
        <w:rPr>
          <w:bCs/>
          <w:color w:val="auto"/>
          <w:sz w:val="24"/>
          <w:szCs w:val="24"/>
          <w:highlight w:val="none"/>
        </w:rPr>
        <w:t xml:space="preserve">我方愿意按照招标文件的一切要求，提供本项目的投标，投标总价见《开标一览表》。</w:t>
      </w:r>
      <w:r/>
    </w:p>
    <w:p>
      <w:pPr>
        <w:numPr>
          <w:ilvl w:val="0"/>
          <w:numId w:val="16"/>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994"/>
          <w:rFonts w:ascii="Times New Roman" w:hAnsi="Times New Roman" w:cs="Times New Roman"/>
          <w:bCs/>
          <w:color w:val="auto"/>
          <w:highlight w:val="none"/>
        </w:rPr>
      </w:pPr>
      <w:r>
        <w:rPr>
          <w:bCs/>
          <w:color w:val="auto"/>
          <w:sz w:val="24"/>
          <w:szCs w:val="24"/>
          <w:highlight w:val="none"/>
        </w:rPr>
        <w:t xml:space="preserve">我方愿意提供</w:t>
      </w:r>
      <w:r>
        <w:rPr>
          <w:rFonts w:hint="eastAsia"/>
          <w:bCs/>
          <w:color w:val="auto"/>
          <w:sz w:val="24"/>
          <w:szCs w:val="24"/>
          <w:highlight w:val="none"/>
          <w:lang w:eastAsia="zh-CN"/>
        </w:rPr>
        <w:t xml:space="preserve">江苏鸿鹏工程管理咨询有限公司</w:t>
      </w:r>
      <w:r>
        <w:rPr>
          <w:bCs/>
          <w:color w:val="auto"/>
          <w:sz w:val="24"/>
          <w:szCs w:val="24"/>
          <w:highlight w:val="none"/>
        </w:rPr>
        <w:t xml:space="preserve">在招标文件中要求的文件、资料。</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我方同意按招标文件中的规定，本投标文件投标的有效期限为开标之日起90天。</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如果我方的投标文件被接受，我方将履行招标文件中规定的每一项要求，按期、按质、按量，完成交货任务。</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outlineLvl w:val="9"/>
      </w:pPr>
      <w:r>
        <w:rPr>
          <w:bCs/>
          <w:color w:val="auto"/>
          <w:sz w:val="24"/>
          <w:szCs w:val="24"/>
          <w:highlight w:val="none"/>
        </w:rPr>
        <w:t xml:space="preserve">我方认为贵中心有权决定中标者。</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我方愿意遵守《中华人民共和国政府采购法》，并按《中华人民共和国民法典》、财政部《政府采购货物和服务招标投标管理办法》</w:t>
      </w:r>
      <w:r>
        <w:rPr>
          <w:color w:val="auto"/>
          <w:sz w:val="24"/>
          <w:szCs w:val="24"/>
          <w:highlight w:val="none"/>
        </w:rPr>
        <w:t xml:space="preserve">和</w:t>
      </w:r>
      <w:r>
        <w:rPr>
          <w:bCs/>
          <w:color w:val="auto"/>
          <w:sz w:val="24"/>
          <w:szCs w:val="24"/>
          <w:highlight w:val="none"/>
        </w:rPr>
        <w:t xml:space="preserve">合同条款履行自己的全部责任。</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我方认可并遵守招标文件的所有规定，放弃对招标文件提出质疑的权利。</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如果我方被确定为中标供应商，我方愿意</w:t>
      </w:r>
      <w:r>
        <w:rPr>
          <w:color w:val="auto"/>
          <w:sz w:val="24"/>
          <w:szCs w:val="24"/>
          <w:highlight w:val="none"/>
        </w:rPr>
        <w:t xml:space="preserve">向</w:t>
      </w:r>
      <w:r>
        <w:rPr>
          <w:bCs/>
          <w:color w:val="auto"/>
          <w:sz w:val="24"/>
          <w:szCs w:val="24"/>
          <w:highlight w:val="none"/>
        </w:rPr>
        <w:t xml:space="preserve">采购人</w:t>
      </w:r>
      <w:r>
        <w:rPr>
          <w:rFonts w:hint="eastAsia"/>
          <w:bCs/>
          <w:color w:val="auto"/>
          <w:sz w:val="24"/>
          <w:szCs w:val="24"/>
          <w:highlight w:val="none"/>
          <w:lang w:eastAsia="zh-CN"/>
        </w:rPr>
        <w:t xml:space="preserve">缴纳</w:t>
      </w:r>
      <w:r>
        <w:rPr>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我方决不提供虚假材料谋取中标、决不采取不正当手段诋毁、排挤其他供应商、决不与采购人、</w:t>
      </w:r>
      <w:r>
        <w:rPr>
          <w:rFonts w:hint="eastAsia"/>
          <w:bCs/>
          <w:color w:val="auto"/>
          <w:sz w:val="24"/>
          <w:szCs w:val="24"/>
          <w:highlight w:val="none"/>
          <w:lang w:eastAsia="zh-CN"/>
        </w:rPr>
        <w:t xml:space="preserve">其他</w:t>
      </w:r>
      <w:r>
        <w:rPr>
          <w:bCs/>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720"/>
        <w:spacing w:line="360" w:lineRule="auto"/>
        <w:rPr>
          <w:bCs/>
          <w:color w:val="auto"/>
          <w:sz w:val="24"/>
          <w:szCs w:val="24"/>
          <w:highlight w:val="none"/>
        </w:rPr>
      </w:pPr>
      <w:r>
        <w:rPr>
          <w:bCs/>
          <w:color w:val="auto"/>
          <w:sz w:val="24"/>
          <w:szCs w:val="24"/>
          <w:highlight w:val="none"/>
        </w:rPr>
      </w:r>
      <w:r/>
    </w:p>
    <w:p>
      <w:pPr>
        <w:ind w:firstLine="480"/>
        <w:spacing w:line="400" w:lineRule="exact"/>
        <w:rPr>
          <w:bCs/>
          <w:color w:val="auto"/>
          <w:sz w:val="24"/>
          <w:szCs w:val="24"/>
          <w:highlight w:val="none"/>
        </w:rPr>
      </w:pPr>
      <w:r>
        <w:rPr>
          <w:bCs/>
          <w:color w:val="auto"/>
          <w:sz w:val="24"/>
          <w:szCs w:val="24"/>
          <w:highlight w:val="none"/>
        </w:rPr>
        <w:t xml:space="preserve">投标供应商（盖章）：     </w:t>
      </w:r>
      <w:r/>
    </w:p>
    <w:p>
      <w:pPr>
        <w:ind w:firstLine="480"/>
        <w:spacing w:line="400" w:lineRule="exact"/>
        <w:rPr>
          <w:bCs/>
          <w:color w:val="auto"/>
          <w:sz w:val="24"/>
          <w:szCs w:val="24"/>
          <w:highlight w:val="none"/>
        </w:rPr>
      </w:pPr>
      <w:r>
        <w:rPr>
          <w:bCs/>
          <w:color w:val="auto"/>
          <w:sz w:val="24"/>
          <w:szCs w:val="24"/>
          <w:highlight w:val="none"/>
        </w:rPr>
        <w:t xml:space="preserve">法定代表人或法定代表人授权代表签字或盖章：</w:t>
      </w:r>
      <w:r/>
    </w:p>
    <w:p>
      <w:pPr>
        <w:ind w:firstLine="480"/>
        <w:spacing w:line="400" w:lineRule="exact"/>
        <w:rPr>
          <w:bCs/>
          <w:color w:val="auto"/>
          <w:sz w:val="24"/>
          <w:szCs w:val="24"/>
          <w:highlight w:val="none"/>
        </w:rPr>
      </w:pPr>
      <w:r>
        <w:rPr>
          <w:bCs/>
          <w:color w:val="auto"/>
          <w:sz w:val="24"/>
          <w:szCs w:val="24"/>
          <w:highlight w:val="none"/>
        </w:rPr>
        <w:t xml:space="preserve">电话：                              传真：</w:t>
      </w:r>
      <w:r/>
    </w:p>
    <w:p>
      <w:pPr>
        <w:ind w:firstLine="480"/>
        <w:spacing w:line="400" w:lineRule="exact"/>
        <w:rPr>
          <w:bCs/>
          <w:color w:val="auto"/>
          <w:sz w:val="24"/>
          <w:szCs w:val="24"/>
          <w:highlight w:val="none"/>
        </w:rPr>
      </w:pPr>
      <w:r>
        <w:rPr>
          <w:bCs/>
          <w:color w:val="auto"/>
          <w:sz w:val="24"/>
          <w:szCs w:val="24"/>
          <w:highlight w:val="none"/>
        </w:rPr>
        <w:t xml:space="preserve">通讯地址：                          邮编：</w:t>
      </w:r>
      <w:r/>
    </w:p>
    <w:p>
      <w:pPr>
        <w:ind w:firstLine="480"/>
        <w:spacing w:line="400" w:lineRule="exact"/>
        <w:rPr>
          <w:bCs/>
          <w:color w:val="auto"/>
          <w:sz w:val="24"/>
          <w:szCs w:val="24"/>
          <w:highlight w:val="none"/>
        </w:rPr>
      </w:pPr>
      <w:r>
        <w:rPr>
          <w:bCs/>
          <w:color w:val="auto"/>
          <w:sz w:val="24"/>
          <w:szCs w:val="24"/>
          <w:highlight w:val="none"/>
        </w:rPr>
      </w:r>
      <w:r/>
    </w:p>
    <w:p>
      <w:pPr>
        <w:ind w:firstLine="480"/>
        <w:rPr>
          <w:rFonts w:eastAsia="黑体"/>
          <w:bCs/>
          <w:color w:val="auto"/>
          <w:sz w:val="28"/>
          <w:szCs w:val="28"/>
          <w:highlight w:val="none"/>
        </w:rPr>
        <w:outlineLvl w:val="9"/>
      </w:pPr>
      <w:r>
        <w:rPr>
          <w:rFonts w:eastAsia="黑体"/>
          <w:bCs/>
          <w:color w:val="auto"/>
          <w:sz w:val="24"/>
          <w:szCs w:val="24"/>
          <w:highlight w:val="none"/>
        </w:rPr>
        <w:br w:type="page" w:clear="all"/>
      </w:r>
      <w:r>
        <w:rPr>
          <w:rFonts w:eastAsia="黑体"/>
          <w:bCs/>
          <w:color w:val="auto"/>
          <w:sz w:val="24"/>
          <w:szCs w:val="24"/>
          <w:highlight w:val="none"/>
        </w:rPr>
        <w:t xml:space="preserve">（二）（投标供应商）关于资格的声明函（格式）：</w:t>
      </w:r>
      <w:r/>
    </w:p>
    <w:p>
      <w:pPr>
        <w:spacing w:line="360" w:lineRule="auto"/>
        <w:rPr>
          <w:rFonts w:eastAsia="黑体"/>
          <w:bCs/>
          <w:color w:val="auto"/>
          <w:sz w:val="36"/>
          <w:highlight w:val="none"/>
        </w:rPr>
      </w:pPr>
      <w:r>
        <w:rPr>
          <w:rFonts w:eastAsia="黑体"/>
          <w:bCs/>
          <w:color w:val="auto"/>
          <w:sz w:val="36"/>
          <w:highlight w:val="none"/>
        </w:rPr>
      </w:r>
      <w:r/>
    </w:p>
    <w:p>
      <w:pPr>
        <w:jc w:val="center"/>
        <w:rPr>
          <w:rFonts w:eastAsia="黑体"/>
          <w:bCs/>
          <w:color w:val="auto"/>
          <w:sz w:val="28"/>
          <w:szCs w:val="28"/>
          <w:highlight w:val="none"/>
        </w:rPr>
        <w:outlineLvl w:val="9"/>
      </w:pPr>
      <w:r/>
      <w:bookmarkStart w:id="7" w:name="报价方关于资格的声明函（格式）"/>
      <w:r/>
      <w:bookmarkEnd w:id="7"/>
      <w:r>
        <w:rPr>
          <w:rFonts w:eastAsia="黑体"/>
          <w:bCs/>
          <w:color w:val="auto"/>
          <w:sz w:val="28"/>
          <w:szCs w:val="28"/>
          <w:highlight w:val="none"/>
        </w:rPr>
        <w:t xml:space="preserve">关于资格的声明函</w:t>
      </w:r>
      <w:r/>
    </w:p>
    <w:p>
      <w:pPr>
        <w:jc w:val="center"/>
        <w:spacing w:line="480" w:lineRule="auto"/>
        <w:rPr>
          <w:bCs/>
          <w:color w:val="auto"/>
          <w:sz w:val="24"/>
          <w:szCs w:val="24"/>
          <w:highlight w:val="none"/>
        </w:rPr>
      </w:pPr>
      <w:r>
        <w:rPr>
          <w:rFonts w:eastAsia="楷体_GB2312"/>
          <w:bCs/>
          <w:color w:val="auto"/>
          <w:sz w:val="30"/>
          <w:highlight w:val="none"/>
        </w:rPr>
        <w:t xml:space="preserve">   </w:t>
      </w:r>
      <w:r>
        <w:rPr>
          <w:bCs/>
          <w:color w:val="auto"/>
          <w:sz w:val="24"/>
          <w:szCs w:val="24"/>
          <w:highlight w:val="none"/>
        </w:rPr>
        <w:t xml:space="preserve"> 采购项目编号：</w:t>
      </w:r>
      <w:r/>
    </w:p>
    <w:p>
      <w:pPr>
        <w:jc w:val="center"/>
        <w:spacing w:line="480" w:lineRule="auto"/>
        <w:tabs>
          <w:tab w:val="left" w:pos="6300" w:leader="none"/>
        </w:tabs>
        <w:rPr>
          <w:bCs/>
          <w:color w:val="auto"/>
          <w:sz w:val="24"/>
          <w:szCs w:val="24"/>
          <w:highlight w:val="none"/>
        </w:rPr>
      </w:pPr>
      <w:r>
        <w:rPr>
          <w:bCs/>
          <w:color w:val="auto"/>
          <w:sz w:val="24"/>
          <w:szCs w:val="24"/>
          <w:highlight w:val="none"/>
        </w:rPr>
        <w:t xml:space="preserve">            日期：</w:t>
      </w:r>
      <w:r/>
    </w:p>
    <w:p>
      <w:pPr>
        <w:spacing w:line="480" w:lineRule="auto"/>
        <w:rPr>
          <w:rFonts w:hint="eastAsia" w:ascii="宋体" w:hAnsi="宋体" w:eastAsia="宋体" w:cs="宋体"/>
          <w:bCs/>
          <w:color w:val="auto"/>
          <w:sz w:val="24"/>
          <w:szCs w:val="24"/>
          <w:highlight w:val="none"/>
        </w:rPr>
      </w:pPr>
      <w:r>
        <w:rPr>
          <w:rFonts w:hint="eastAsia"/>
          <w:bCs/>
          <w:color w:val="auto"/>
          <w:sz w:val="24"/>
          <w:szCs w:val="24"/>
          <w:highlight w:val="none"/>
          <w:lang w:eastAsia="zh-CN"/>
        </w:rPr>
        <w:t xml:space="preserve">江苏鸿鹏工程管理咨询有限公司</w:t>
      </w:r>
      <w:r>
        <w:rPr>
          <w:rFonts w:hint="eastAsia" w:ascii="宋体" w:hAnsi="宋体" w:eastAsia="宋体" w:cs="宋体"/>
          <w:bCs/>
          <w:color w:val="auto"/>
          <w:sz w:val="24"/>
          <w:szCs w:val="24"/>
          <w:highlight w:val="none"/>
        </w:rPr>
        <w:t xml:space="preserve">：</w:t>
      </w:r>
      <w:r/>
    </w:p>
    <w:p>
      <w:pPr>
        <w:spacing w:line="480" w:lineRule="auto"/>
        <w:rPr>
          <w:bCs/>
          <w:color w:val="auto"/>
          <w:sz w:val="24"/>
          <w:szCs w:val="24"/>
          <w:highlight w:val="none"/>
        </w:rPr>
      </w:pPr>
      <w:r>
        <w:rPr>
          <w:rFonts w:hint="eastAsia" w:ascii="宋体" w:hAnsi="宋体" w:eastAsia="宋体" w:cs="宋体"/>
          <w:bCs/>
          <w:color w:val="auto"/>
          <w:sz w:val="24"/>
          <w:szCs w:val="24"/>
          <w:highlight w:val="none"/>
        </w:rPr>
        <w:t xml:space="preserve">    我公司（单位）参加本次项目（</w:t>
      </w:r>
      <w:r>
        <w:rPr>
          <w:rFonts w:hint="eastAsia" w:ascii="宋体" w:hAnsi="宋体" w:cs="宋体"/>
          <w:bCs/>
          <w:color w:val="auto"/>
          <w:sz w:val="24"/>
          <w:szCs w:val="24"/>
          <w:highlight w:val="none"/>
          <w:lang w:eastAsia="zh-CN"/>
        </w:rPr>
        <w:t xml:space="preserve">JSZC-320211-JSHP-G2025-0043 </w:t>
      </w:r>
      <w:r>
        <w:rPr>
          <w:rFonts w:hint="eastAsia" w:ascii="宋体" w:hAnsi="宋体" w:eastAsia="宋体" w:cs="宋体"/>
          <w:bCs/>
          <w:color w:val="auto"/>
          <w:sz w:val="24"/>
          <w:szCs w:val="24"/>
          <w:highlight w:val="none"/>
        </w:rPr>
        <w:t xml:space="preserve">）政府采购活动前三年内，在经营活动中没有重大违法记录，我公司（单位）愿针对本次项目（</w:t>
      </w:r>
      <w:r>
        <w:rPr>
          <w:rFonts w:hint="eastAsia" w:ascii="宋体" w:hAnsi="宋体" w:cs="宋体"/>
          <w:bCs/>
          <w:color w:val="auto"/>
          <w:sz w:val="24"/>
          <w:szCs w:val="24"/>
          <w:highlight w:val="none"/>
          <w:lang w:eastAsia="zh-CN"/>
        </w:rPr>
        <w:t xml:space="preserve">JSZC-320211-JSHP-G2025-0043 </w:t>
      </w:r>
      <w:r>
        <w:rPr>
          <w:rFonts w:hint="eastAsia" w:ascii="宋体" w:hAnsi="宋体" w:eastAsia="宋体" w:cs="宋体"/>
          <w:bCs/>
          <w:color w:val="auto"/>
          <w:sz w:val="24"/>
          <w:szCs w:val="24"/>
          <w:highlight w:val="none"/>
        </w:rPr>
        <w:t xml:space="preserve">）进行投标，投标</w:t>
      </w:r>
      <w:r>
        <w:rPr>
          <w:bCs/>
          <w:color w:val="auto"/>
          <w:sz w:val="24"/>
          <w:szCs w:val="24"/>
          <w:highlight w:val="none"/>
        </w:rPr>
        <w:t xml:space="preserve">文件中所有关于投标资格的文件、证明、陈述均是真实的、准确的。若有违背，我公司（单位）愿意承担由此而产生的一切后果。</w:t>
      </w:r>
      <w:r/>
    </w:p>
    <w:p>
      <w:pPr>
        <w:spacing w:line="480" w:lineRule="auto"/>
        <w:rPr>
          <w:bCs/>
          <w:color w:val="auto"/>
          <w:sz w:val="24"/>
          <w:szCs w:val="24"/>
          <w:highlight w:val="none"/>
        </w:rPr>
      </w:pPr>
      <w:r>
        <w:rPr>
          <w:bCs/>
          <w:color w:val="auto"/>
          <w:sz w:val="24"/>
          <w:szCs w:val="24"/>
          <w:highlight w:val="none"/>
        </w:rPr>
      </w:r>
      <w:r/>
    </w:p>
    <w:p>
      <w:pPr>
        <w:spacing w:line="480" w:lineRule="auto"/>
        <w:rPr>
          <w:bCs/>
          <w:color w:val="auto"/>
          <w:sz w:val="24"/>
          <w:szCs w:val="24"/>
          <w:highlight w:val="none"/>
        </w:rPr>
      </w:pPr>
      <w:r>
        <w:rPr>
          <w:bCs/>
          <w:color w:val="auto"/>
          <w:sz w:val="24"/>
          <w:szCs w:val="24"/>
          <w:highlight w:val="none"/>
        </w:rPr>
        <w:t xml:space="preserve">                                       投标供应商（盖章）：</w:t>
      </w:r>
      <w:r/>
    </w:p>
    <w:p>
      <w:pPr>
        <w:spacing w:line="480" w:lineRule="auto"/>
        <w:rPr>
          <w:bCs/>
          <w:color w:val="auto"/>
          <w:sz w:val="24"/>
          <w:szCs w:val="24"/>
          <w:highlight w:val="none"/>
        </w:rPr>
      </w:pPr>
      <w:r>
        <w:rPr>
          <w:bCs/>
          <w:color w:val="auto"/>
          <w:sz w:val="24"/>
          <w:szCs w:val="24"/>
          <w:highlight w:val="none"/>
        </w:rPr>
        <w:t xml:space="preserve">         法定代表人或法定代表人授权代表（签字或盖章）：</w:t>
      </w:r>
      <w:r/>
    </w:p>
    <w:p>
      <w:pPr>
        <w:spacing w:line="480" w:lineRule="auto"/>
        <w:rPr>
          <w:bCs/>
          <w:color w:val="auto"/>
          <w:sz w:val="24"/>
          <w:szCs w:val="24"/>
          <w:highlight w:val="none"/>
        </w:rPr>
      </w:pPr>
      <w:r>
        <w:rPr>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20"/>
        <w:rPr>
          <w:rFonts w:eastAsia="黑体"/>
          <w:bCs/>
          <w:color w:val="auto"/>
          <w:sz w:val="24"/>
          <w:szCs w:val="24"/>
          <w:highlight w:val="none"/>
        </w:rPr>
        <w:outlineLvl w:val="9"/>
      </w:pPr>
      <w:r>
        <w:rPr>
          <w:color w:val="auto"/>
          <w:highlight w:val="none"/>
        </w:rPr>
        <w:t xml:space="preserve">备注：上述所称“重大违法记录”</w:t>
      </w:r>
      <w:r>
        <w:rPr>
          <w:rFonts w:hint="eastAsia"/>
          <w:color w:val="auto"/>
          <w:highlight w:val="none"/>
          <w:lang w:eastAsia="zh-CN"/>
        </w:rPr>
        <w:t xml:space="preserve">，</w:t>
      </w:r>
      <w:r>
        <w:rPr>
          <w:color w:val="auto"/>
          <w:highlight w:val="none"/>
        </w:rPr>
        <w:t xml:space="preserve">是指供应商因违法经营受到刑事处罚或者责令停产停业、吊销许可证或者执照、较大数额罚款等行政处罚。</w:t>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8"/>
          <w:szCs w:val="28"/>
          <w:highlight w:val="none"/>
        </w:rPr>
        <w:outlineLvl w:val="9"/>
      </w:pPr>
      <w:r>
        <w:rPr>
          <w:rFonts w:eastAsia="黑体"/>
          <w:bCs/>
          <w:color w:val="auto"/>
          <w:sz w:val="24"/>
          <w:szCs w:val="24"/>
          <w:highlight w:val="none"/>
        </w:rPr>
        <w:br w:type="page" w:clear="all"/>
      </w:r>
      <w:r>
        <w:rPr>
          <w:rFonts w:eastAsia="黑体"/>
          <w:bCs/>
          <w:color w:val="auto"/>
          <w:sz w:val="24"/>
          <w:szCs w:val="24"/>
          <w:highlight w:val="none"/>
        </w:rPr>
        <w:t xml:space="preserve">（三）（投标供应商）法定代表人授权委托书（格式）：</w:t>
      </w:r>
      <w:r/>
    </w:p>
    <w:p>
      <w:pPr>
        <w:rPr>
          <w:rFonts w:eastAsia="黑体"/>
          <w:bCs/>
          <w:color w:val="auto"/>
          <w:sz w:val="28"/>
          <w:szCs w:val="28"/>
          <w:highlight w:val="none"/>
        </w:rPr>
        <w:outlineLvl w:val="9"/>
      </w:pPr>
      <w:r>
        <w:rPr>
          <w:rFonts w:eastAsia="黑体"/>
          <w:bCs/>
          <w:color w:val="auto"/>
          <w:sz w:val="28"/>
          <w:szCs w:val="28"/>
          <w:highlight w:val="none"/>
        </w:rPr>
      </w:r>
      <w:r/>
    </w:p>
    <w:p>
      <w:pPr>
        <w:jc w:val="center"/>
        <w:rPr>
          <w:rFonts w:eastAsia="黑体"/>
          <w:bCs/>
          <w:color w:val="auto"/>
          <w:sz w:val="28"/>
          <w:szCs w:val="28"/>
          <w:highlight w:val="none"/>
        </w:rPr>
        <w:outlineLvl w:val="9"/>
      </w:pPr>
      <w:r>
        <w:rPr>
          <w:rFonts w:eastAsia="黑体"/>
          <w:bCs/>
          <w:color w:val="auto"/>
          <w:sz w:val="28"/>
          <w:szCs w:val="28"/>
          <w:highlight w:val="none"/>
        </w:rPr>
        <w:t xml:space="preserve">法定代表人授权委托书</w:t>
      </w:r>
      <w:r/>
    </w:p>
    <w:p>
      <w:pPr>
        <w:jc w:val="center"/>
        <w:spacing w:line="360" w:lineRule="auto"/>
        <w:rPr>
          <w:rFonts w:eastAsia="楷体_GB2312"/>
          <w:bCs/>
          <w:color w:val="auto"/>
          <w:sz w:val="36"/>
          <w:highlight w:val="none"/>
        </w:rPr>
      </w:pPr>
      <w:r>
        <w:rPr>
          <w:rFonts w:eastAsia="楷体_GB2312"/>
          <w:bCs/>
          <w:color w:val="auto"/>
          <w:sz w:val="36"/>
          <w:highlight w:val="none"/>
        </w:rPr>
      </w:r>
      <w:r/>
    </w:p>
    <w:p>
      <w:pPr>
        <w:spacing w:line="480" w:lineRule="auto"/>
        <w:rPr>
          <w:bCs/>
          <w:color w:val="auto"/>
          <w:sz w:val="24"/>
          <w:szCs w:val="24"/>
          <w:highlight w:val="none"/>
        </w:rPr>
      </w:pPr>
      <w:r>
        <w:rPr>
          <w:rFonts w:eastAsia="楷体_GB2312"/>
          <w:bCs/>
          <w:color w:val="auto"/>
          <w:sz w:val="30"/>
          <w:highlight w:val="none"/>
        </w:rPr>
        <w:t xml:space="preserve">                           </w:t>
      </w:r>
      <w:r>
        <w:rPr>
          <w:bCs/>
          <w:color w:val="auto"/>
          <w:sz w:val="24"/>
          <w:szCs w:val="24"/>
          <w:highlight w:val="none"/>
        </w:rPr>
        <w:t xml:space="preserve">采购项目编号：</w:t>
      </w:r>
      <w:r/>
    </w:p>
    <w:p>
      <w:pPr>
        <w:spacing w:line="480" w:lineRule="auto"/>
        <w:rPr>
          <w:bCs/>
          <w:color w:val="auto"/>
          <w:sz w:val="24"/>
          <w:szCs w:val="24"/>
          <w:highlight w:val="none"/>
        </w:rPr>
      </w:pPr>
      <w:r>
        <w:rPr>
          <w:bCs/>
          <w:color w:val="auto"/>
          <w:sz w:val="24"/>
          <w:szCs w:val="24"/>
          <w:highlight w:val="none"/>
        </w:rPr>
        <w:t xml:space="preserve">                                   日期：</w:t>
      </w:r>
      <w:r/>
    </w:p>
    <w:p>
      <w:pPr>
        <w:spacing w:line="600" w:lineRule="exact"/>
        <w:rPr>
          <w:bCs/>
          <w:color w:val="auto"/>
          <w:sz w:val="24"/>
          <w:szCs w:val="24"/>
          <w:highlight w:val="none"/>
        </w:rPr>
      </w:pPr>
      <w:r>
        <w:rPr>
          <w:rFonts w:hint="eastAsia"/>
          <w:bCs/>
          <w:color w:val="auto"/>
          <w:sz w:val="24"/>
          <w:szCs w:val="24"/>
          <w:highlight w:val="none"/>
          <w:lang w:eastAsia="zh-CN"/>
        </w:rPr>
        <w:t xml:space="preserve">江苏鸿鹏工程管理咨询有限公司</w:t>
      </w:r>
      <w:r>
        <w:rPr>
          <w:bCs/>
          <w:color w:val="auto"/>
          <w:sz w:val="24"/>
          <w:szCs w:val="24"/>
          <w:highlight w:val="none"/>
        </w:rPr>
        <w:t xml:space="preserve">：</w:t>
      </w:r>
      <w:r/>
    </w:p>
    <w:p>
      <w:pPr>
        <w:ind w:firstLine="480"/>
        <w:spacing w:line="600" w:lineRule="exact"/>
        <w:rPr>
          <w:bCs/>
          <w:color w:val="auto"/>
          <w:sz w:val="24"/>
          <w:szCs w:val="24"/>
          <w:highlight w:val="none"/>
        </w:rPr>
      </w:pPr>
      <w:r>
        <w:rPr>
          <w:bCs/>
          <w:color w:val="auto"/>
          <w:sz w:val="24"/>
          <w:szCs w:val="24"/>
          <w:highlight w:val="none"/>
          <w:u w:val="single"/>
        </w:rPr>
        <w:t xml:space="preserve">                             </w:t>
      </w:r>
      <w:r>
        <w:rPr>
          <w:bCs/>
          <w:color w:val="auto"/>
          <w:sz w:val="24"/>
          <w:szCs w:val="24"/>
          <w:highlight w:val="none"/>
        </w:rPr>
        <w:t xml:space="preserve">系中华人民共和国合法公司（单位），特授权</w:t>
      </w:r>
      <w:r>
        <w:rPr>
          <w:bCs/>
          <w:color w:val="auto"/>
          <w:sz w:val="24"/>
          <w:szCs w:val="24"/>
          <w:highlight w:val="none"/>
          <w:u w:val="single"/>
        </w:rPr>
        <w:t xml:space="preserve">       </w:t>
      </w:r>
      <w:r>
        <w:rPr>
          <w:bCs/>
          <w:color w:val="auto"/>
          <w:sz w:val="24"/>
          <w:szCs w:val="24"/>
          <w:highlight w:val="none"/>
        </w:rPr>
        <w:t xml:space="preserve">代表我公司（单位）全权办理针对本项目</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JSZC-320211-JSHP-G2025-0043</w:t>
      </w:r>
      <w:r>
        <w:rPr>
          <w:rFonts w:hint="eastAsia" w:ascii="宋体" w:hAnsi="宋体" w:eastAsia="宋体" w:cs="宋体"/>
          <w:bCs/>
          <w:color w:val="auto"/>
          <w:sz w:val="24"/>
          <w:szCs w:val="24"/>
          <w:highlight w:val="none"/>
        </w:rPr>
        <w:t xml:space="preserve">）</w:t>
      </w:r>
      <w:r>
        <w:rPr>
          <w:bCs/>
          <w:color w:val="auto"/>
          <w:sz w:val="24"/>
          <w:szCs w:val="24"/>
          <w:highlight w:val="none"/>
        </w:rPr>
        <w:t xml:space="preserve">的投标、参与开标、评标、签约等具体工作，并签署全部有关的文件、协议及合同。</w:t>
      </w:r>
      <w:r/>
    </w:p>
    <w:p>
      <w:pPr>
        <w:ind w:firstLine="480"/>
        <w:spacing w:line="580" w:lineRule="exact"/>
        <w:rPr>
          <w:bCs/>
          <w:color w:val="auto"/>
          <w:sz w:val="24"/>
          <w:szCs w:val="24"/>
          <w:highlight w:val="none"/>
        </w:rPr>
      </w:pPr>
      <w:r>
        <w:rPr>
          <w:bCs/>
          <w:color w:val="auto"/>
          <w:sz w:val="24"/>
          <w:szCs w:val="24"/>
          <w:highlight w:val="none"/>
        </w:rPr>
        <w:t xml:space="preserve">我公司（单位）对被授权代表的签名负全部责任。</w:t>
      </w:r>
      <w:r/>
    </w:p>
    <w:p>
      <w:pPr>
        <w:ind w:firstLine="480"/>
        <w:spacing w:line="580" w:lineRule="exact"/>
        <w:rPr>
          <w:bCs/>
          <w:color w:val="auto"/>
          <w:sz w:val="24"/>
          <w:szCs w:val="24"/>
          <w:highlight w:val="none"/>
        </w:rPr>
      </w:pPr>
      <w:r>
        <w:rPr>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bCs/>
          <w:color w:val="auto"/>
          <w:sz w:val="24"/>
          <w:szCs w:val="24"/>
          <w:highlight w:val="none"/>
        </w:rPr>
      </w:pPr>
      <w:r>
        <w:rPr>
          <w:bCs/>
          <w:color w:val="auto"/>
          <w:sz w:val="24"/>
          <w:szCs w:val="24"/>
          <w:highlight w:val="none"/>
        </w:rPr>
        <w:t xml:space="preserve">被授权代表情况：</w:t>
      </w:r>
      <w:r/>
    </w:p>
    <w:p>
      <w:pPr>
        <w:ind w:firstLine="525"/>
        <w:spacing w:line="580" w:lineRule="exact"/>
        <w:rPr>
          <w:bCs/>
          <w:color w:val="auto"/>
          <w:sz w:val="24"/>
          <w:szCs w:val="24"/>
          <w:highlight w:val="none"/>
        </w:rPr>
      </w:pPr>
      <w:r>
        <w:rPr>
          <w:bCs/>
          <w:color w:val="auto"/>
          <w:sz w:val="24"/>
          <w:szCs w:val="24"/>
          <w:highlight w:val="none"/>
        </w:rPr>
        <w:t xml:space="preserve">姓名：         性别：       电话：</w:t>
      </w:r>
      <w:r/>
    </w:p>
    <w:p>
      <w:pPr>
        <w:ind w:firstLine="3240"/>
        <w:spacing w:line="580" w:lineRule="exact"/>
        <w:rPr>
          <w:bCs/>
          <w:color w:val="auto"/>
          <w:sz w:val="24"/>
          <w:szCs w:val="24"/>
          <w:highlight w:val="none"/>
        </w:rPr>
      </w:pPr>
      <w:r>
        <w:rPr>
          <w:bCs/>
          <w:color w:val="auto"/>
          <w:sz w:val="24"/>
          <w:szCs w:val="24"/>
          <w:highlight w:val="none"/>
        </w:rPr>
      </w:r>
      <w:r/>
    </w:p>
    <w:p>
      <w:pPr>
        <w:ind w:firstLine="3240"/>
        <w:spacing w:line="580" w:lineRule="exact"/>
        <w:rPr>
          <w:bCs/>
          <w:color w:val="auto"/>
          <w:sz w:val="24"/>
          <w:szCs w:val="24"/>
          <w:highlight w:val="none"/>
        </w:rPr>
      </w:pPr>
      <w:r>
        <w:rPr>
          <w:bCs/>
          <w:color w:val="auto"/>
          <w:sz w:val="24"/>
          <w:szCs w:val="24"/>
          <w:highlight w:val="none"/>
        </w:rPr>
      </w:r>
      <w:r/>
    </w:p>
    <w:p>
      <w:pPr>
        <w:ind w:firstLine="3240"/>
        <w:spacing w:line="580" w:lineRule="exact"/>
        <w:rPr>
          <w:bCs/>
          <w:color w:val="auto"/>
          <w:sz w:val="24"/>
          <w:szCs w:val="24"/>
          <w:highlight w:val="none"/>
        </w:rPr>
      </w:pPr>
      <w:r>
        <w:rPr>
          <w:bCs/>
          <w:color w:val="auto"/>
          <w:sz w:val="24"/>
          <w:szCs w:val="24"/>
          <w:highlight w:val="none"/>
        </w:rPr>
        <w:t xml:space="preserve">               单位名称（盖章）：</w:t>
      </w:r>
      <w:r/>
    </w:p>
    <w:p>
      <w:pPr>
        <w:ind w:firstLine="4080"/>
        <w:spacing w:line="580" w:lineRule="exact"/>
        <w:rPr>
          <w:bCs/>
          <w:color w:val="auto"/>
          <w:sz w:val="24"/>
          <w:szCs w:val="24"/>
          <w:highlight w:val="none"/>
        </w:rPr>
      </w:pPr>
      <w:r>
        <w:rPr>
          <w:bCs/>
          <w:color w:val="auto"/>
          <w:sz w:val="24"/>
          <w:szCs w:val="24"/>
          <w:highlight w:val="none"/>
        </w:rPr>
        <w:t xml:space="preserve">法定代表人（签字或盖章）：</w:t>
      </w:r>
      <w:r/>
    </w:p>
    <w:p>
      <w:pPr>
        <w:ind w:firstLine="480"/>
        <w:rPr>
          <w:rFonts w:eastAsia="黑体"/>
          <w:bCs/>
          <w:color w:val="auto"/>
          <w:sz w:val="28"/>
          <w:szCs w:val="28"/>
          <w:highlight w:val="none"/>
        </w:rPr>
        <w:outlineLvl w:val="9"/>
      </w:pPr>
      <w:r>
        <w:rPr>
          <w:rFonts w:eastAsia="黑体"/>
          <w:bCs/>
          <w:color w:val="auto"/>
          <w:sz w:val="24"/>
          <w:szCs w:val="24"/>
          <w:highlight w:val="none"/>
        </w:rPr>
        <w:br w:type="page" w:clear="all"/>
      </w:r>
      <w:r>
        <w:rPr>
          <w:rFonts w:eastAsia="黑体"/>
          <w:bCs/>
          <w:color w:val="auto"/>
          <w:sz w:val="24"/>
          <w:szCs w:val="24"/>
          <w:highlight w:val="none"/>
        </w:rPr>
        <w:t xml:space="preserve">（四）（投标供应商）中小企业声明函（格式）：</w:t>
      </w:r>
      <w:r/>
    </w:p>
    <w:p>
      <w:pPr>
        <w:jc w:val="center"/>
        <w:rPr>
          <w:rFonts w:eastAsia="黑体"/>
          <w:bCs/>
          <w:color w:val="auto"/>
          <w:sz w:val="28"/>
          <w:szCs w:val="28"/>
          <w:highlight w:val="none"/>
        </w:rPr>
      </w:pPr>
      <w:r>
        <w:rPr>
          <w:rFonts w:eastAsia="黑体"/>
          <w:bCs/>
          <w:color w:val="auto"/>
          <w:sz w:val="28"/>
          <w:szCs w:val="28"/>
          <w:highlight w:val="none"/>
        </w:rPr>
        <w:t xml:space="preserve">中小企业声明函（服务）</w:t>
      </w:r>
      <w:r/>
    </w:p>
    <w:p>
      <w:pPr>
        <w:ind w:firstLine="480"/>
        <w:spacing w:line="580" w:lineRule="exact"/>
        <w:rPr>
          <w:bCs/>
          <w:color w:val="auto"/>
          <w:sz w:val="24"/>
          <w:szCs w:val="24"/>
          <w:highlight w:val="none"/>
        </w:rPr>
      </w:pPr>
      <w:r>
        <w:rPr>
          <w:bCs/>
          <w:color w:val="auto"/>
          <w:sz w:val="24"/>
          <w:szCs w:val="24"/>
          <w:highlight w:val="none"/>
        </w:rPr>
        <w:t xml:space="preserve">本公司（联合体）郑重声明，根据《政府采购促进中小企业发展管理办法》（财库﹝2020﹞46 号）的规定，本公司 </w:t>
      </w:r>
      <w:r>
        <w:rPr>
          <w:bCs/>
          <w:color w:val="auto"/>
          <w:sz w:val="24"/>
          <w:szCs w:val="24"/>
          <w:highlight w:val="none"/>
          <w:u w:val="single"/>
        </w:rPr>
        <w:t xml:space="preserve">（联合体）</w:t>
      </w:r>
      <w:r>
        <w:rPr>
          <w:rFonts w:hint="eastAsia"/>
          <w:bCs/>
          <w:color w:val="auto"/>
          <w:sz w:val="24"/>
          <w:szCs w:val="24"/>
          <w:highlight w:val="none"/>
          <w:u w:val="single"/>
          <w:lang w:val="en-US" w:eastAsia="zh-CN"/>
        </w:rPr>
        <w:t xml:space="preserve">   </w:t>
      </w:r>
      <w:r>
        <w:rPr>
          <w:bCs/>
          <w:color w:val="auto"/>
          <w:sz w:val="24"/>
          <w:szCs w:val="24"/>
          <w:highlight w:val="none"/>
        </w:rPr>
        <w:t xml:space="preserve">参加</w:t>
      </w:r>
      <w:r>
        <w:rPr>
          <w:bCs/>
          <w:color w:val="auto"/>
          <w:sz w:val="24"/>
          <w:szCs w:val="24"/>
          <w:highlight w:val="none"/>
          <w:u w:val="single"/>
        </w:rPr>
        <w:t xml:space="preserve">（单位名称）</w:t>
      </w:r>
      <w:r>
        <w:rPr>
          <w:bCs/>
          <w:color w:val="auto"/>
          <w:sz w:val="24"/>
          <w:szCs w:val="24"/>
          <w:highlight w:val="none"/>
        </w:rPr>
        <w:t xml:space="preserve">的</w:t>
      </w:r>
      <w:r>
        <w:rPr>
          <w:bCs/>
          <w:color w:val="auto"/>
          <w:sz w:val="24"/>
          <w:szCs w:val="24"/>
          <w:highlight w:val="none"/>
          <w:u w:val="single"/>
        </w:rPr>
        <w:t xml:space="preserve">（项目名称）</w:t>
      </w:r>
      <w:r>
        <w:rPr>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bCs/>
          <w:color w:val="auto"/>
          <w:sz w:val="24"/>
          <w:szCs w:val="24"/>
          <w:highlight w:val="none"/>
        </w:rPr>
      </w:pPr>
      <w:r>
        <w:rPr>
          <w:bCs/>
          <w:color w:val="auto"/>
          <w:sz w:val="24"/>
          <w:szCs w:val="24"/>
          <w:highlight w:val="none"/>
        </w:rPr>
        <w:t xml:space="preserve">1.</w:t>
      </w:r>
      <w:r>
        <w:rPr>
          <w:bCs/>
          <w:color w:val="auto"/>
          <w:sz w:val="24"/>
          <w:szCs w:val="24"/>
          <w:highlight w:val="none"/>
          <w:u w:val="single"/>
        </w:rPr>
        <w:t xml:space="preserve"> （标的名称） </w:t>
      </w:r>
      <w:r>
        <w:rPr>
          <w:bCs/>
          <w:color w:val="auto"/>
          <w:sz w:val="24"/>
          <w:szCs w:val="24"/>
          <w:highlight w:val="none"/>
        </w:rPr>
        <w:t xml:space="preserve">，属于</w:t>
      </w:r>
      <w:r>
        <w:rPr>
          <w:bCs/>
          <w:color w:val="auto"/>
          <w:sz w:val="24"/>
          <w:szCs w:val="24"/>
          <w:highlight w:val="none"/>
          <w:u w:val="single"/>
        </w:rPr>
        <w:t xml:space="preserve">（招标文件中明确的所属行业）</w:t>
      </w:r>
      <w:r>
        <w:rPr>
          <w:bCs/>
          <w:color w:val="auto"/>
          <w:sz w:val="24"/>
          <w:szCs w:val="24"/>
          <w:highlight w:val="none"/>
        </w:rPr>
        <w:t xml:space="preserve">； 承建（承接）企业为</w:t>
      </w:r>
      <w:r>
        <w:rPr>
          <w:bCs/>
          <w:color w:val="auto"/>
          <w:sz w:val="24"/>
          <w:szCs w:val="24"/>
          <w:highlight w:val="none"/>
          <w:u w:val="single"/>
        </w:rPr>
        <w:t xml:space="preserve">（企业名称）</w:t>
      </w:r>
      <w:r>
        <w:rPr>
          <w:bCs/>
          <w:color w:val="auto"/>
          <w:sz w:val="24"/>
          <w:szCs w:val="24"/>
          <w:highlight w:val="none"/>
        </w:rPr>
        <w:t xml:space="preserve">，从业人员</w:t>
      </w:r>
      <w:r>
        <w:rPr>
          <w:bCs/>
          <w:color w:val="auto"/>
          <w:sz w:val="24"/>
          <w:szCs w:val="24"/>
          <w:highlight w:val="none"/>
          <w:u w:val="single"/>
        </w:rPr>
        <w:t xml:space="preserve">    </w:t>
      </w:r>
      <w:r>
        <w:rPr>
          <w:bCs/>
          <w:color w:val="auto"/>
          <w:sz w:val="24"/>
          <w:szCs w:val="24"/>
          <w:highlight w:val="none"/>
        </w:rPr>
        <w:t xml:space="preserve">人，营业收入为</w:t>
      </w:r>
      <w:r>
        <w:rPr>
          <w:bCs/>
          <w:color w:val="auto"/>
          <w:sz w:val="24"/>
          <w:szCs w:val="24"/>
          <w:highlight w:val="none"/>
          <w:u w:val="single"/>
        </w:rPr>
        <w:t xml:space="preserve">     </w:t>
      </w:r>
      <w:r>
        <w:rPr>
          <w:bCs/>
          <w:color w:val="auto"/>
          <w:sz w:val="24"/>
          <w:szCs w:val="24"/>
          <w:highlight w:val="none"/>
        </w:rPr>
        <w:t xml:space="preserve">万元，资产总额为</w:t>
      </w:r>
      <w:r>
        <w:rPr>
          <w:bCs/>
          <w:color w:val="auto"/>
          <w:sz w:val="24"/>
          <w:szCs w:val="24"/>
          <w:highlight w:val="none"/>
          <w:u w:val="single"/>
        </w:rPr>
        <w:t xml:space="preserve">     </w:t>
      </w:r>
      <w:r>
        <w:rPr>
          <w:bCs/>
          <w:color w:val="auto"/>
          <w:sz w:val="24"/>
          <w:szCs w:val="24"/>
          <w:highlight w:val="none"/>
        </w:rPr>
        <w:t xml:space="preserve">万元，属于</w:t>
      </w:r>
      <w:r>
        <w:rPr>
          <w:bCs/>
          <w:color w:val="auto"/>
          <w:sz w:val="24"/>
          <w:szCs w:val="24"/>
          <w:highlight w:val="none"/>
          <w:u w:val="single"/>
        </w:rPr>
        <w:t xml:space="preserve">（中型企业、 小型企业、微型企业）</w:t>
      </w: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2.</w:t>
      </w:r>
      <w:r>
        <w:rPr>
          <w:bCs/>
          <w:color w:val="auto"/>
          <w:sz w:val="24"/>
          <w:szCs w:val="24"/>
          <w:highlight w:val="none"/>
          <w:u w:val="single"/>
        </w:rPr>
        <w:t xml:space="preserve"> （标的名称） </w:t>
      </w:r>
      <w:r>
        <w:rPr>
          <w:bCs/>
          <w:color w:val="auto"/>
          <w:sz w:val="24"/>
          <w:szCs w:val="24"/>
          <w:highlight w:val="none"/>
        </w:rPr>
        <w:t xml:space="preserve">，属于</w:t>
      </w:r>
      <w:r>
        <w:rPr>
          <w:bCs/>
          <w:color w:val="auto"/>
          <w:sz w:val="24"/>
          <w:szCs w:val="24"/>
          <w:highlight w:val="none"/>
          <w:u w:val="single"/>
        </w:rPr>
        <w:t xml:space="preserve">（招标文件中明确的所属行业）</w:t>
      </w:r>
      <w:r>
        <w:rPr>
          <w:bCs/>
          <w:color w:val="auto"/>
          <w:sz w:val="24"/>
          <w:szCs w:val="24"/>
          <w:highlight w:val="none"/>
        </w:rPr>
        <w:t xml:space="preserve">； 承建（承接）企业为</w:t>
      </w:r>
      <w:r>
        <w:rPr>
          <w:bCs/>
          <w:color w:val="auto"/>
          <w:sz w:val="24"/>
          <w:szCs w:val="24"/>
          <w:highlight w:val="none"/>
          <w:u w:val="single"/>
        </w:rPr>
        <w:t xml:space="preserve">（企业名称）</w:t>
      </w:r>
      <w:r>
        <w:rPr>
          <w:bCs/>
          <w:color w:val="auto"/>
          <w:sz w:val="24"/>
          <w:szCs w:val="24"/>
          <w:highlight w:val="none"/>
        </w:rPr>
        <w:t xml:space="preserve">，从业人员</w:t>
      </w:r>
      <w:r>
        <w:rPr>
          <w:bCs/>
          <w:color w:val="auto"/>
          <w:sz w:val="24"/>
          <w:szCs w:val="24"/>
          <w:highlight w:val="none"/>
          <w:u w:val="single"/>
        </w:rPr>
        <w:t xml:space="preserve">    </w:t>
      </w:r>
      <w:r>
        <w:rPr>
          <w:bCs/>
          <w:color w:val="auto"/>
          <w:sz w:val="24"/>
          <w:szCs w:val="24"/>
          <w:highlight w:val="none"/>
        </w:rPr>
        <w:t xml:space="preserve">人，营业收入为</w:t>
      </w:r>
      <w:r>
        <w:rPr>
          <w:bCs/>
          <w:color w:val="auto"/>
          <w:sz w:val="24"/>
          <w:szCs w:val="24"/>
          <w:highlight w:val="none"/>
          <w:u w:val="single"/>
        </w:rPr>
        <w:t xml:space="preserve">     </w:t>
      </w:r>
      <w:r>
        <w:rPr>
          <w:bCs/>
          <w:color w:val="auto"/>
          <w:sz w:val="24"/>
          <w:szCs w:val="24"/>
          <w:highlight w:val="none"/>
        </w:rPr>
        <w:t xml:space="preserve">万元，资产总额为</w:t>
      </w:r>
      <w:r>
        <w:rPr>
          <w:bCs/>
          <w:color w:val="auto"/>
          <w:sz w:val="24"/>
          <w:szCs w:val="24"/>
          <w:highlight w:val="none"/>
          <w:u w:val="single"/>
        </w:rPr>
        <w:t xml:space="preserve">     </w:t>
      </w:r>
      <w:r>
        <w:rPr>
          <w:bCs/>
          <w:color w:val="auto"/>
          <w:sz w:val="24"/>
          <w:szCs w:val="24"/>
          <w:highlight w:val="none"/>
        </w:rPr>
        <w:t xml:space="preserve">万元，属于</w:t>
      </w:r>
      <w:r>
        <w:rPr>
          <w:bCs/>
          <w:color w:val="auto"/>
          <w:sz w:val="24"/>
          <w:szCs w:val="24"/>
          <w:highlight w:val="none"/>
          <w:u w:val="single"/>
        </w:rPr>
        <w:t xml:space="preserve">（中型企业、 小型企业、微型企业）</w:t>
      </w: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eastAsia="黑体"/>
          <w:bCs/>
          <w:color w:val="auto"/>
          <w:sz w:val="24"/>
          <w:szCs w:val="24"/>
          <w:highlight w:val="none"/>
        </w:rPr>
        <w:outlineLvl w:val="9"/>
      </w:pPr>
      <w:r>
        <w:rPr>
          <w:rFonts w:eastAsia="黑体"/>
          <w:bCs/>
          <w:color w:val="auto"/>
          <w:sz w:val="24"/>
          <w:szCs w:val="24"/>
          <w:highlight w:val="none"/>
        </w:rPr>
        <w:t xml:space="preserve"> </w:t>
      </w:r>
      <w:r/>
    </w:p>
    <w:p>
      <w:pPr>
        <w:rPr>
          <w:rFonts w:eastAsia="黑体"/>
          <w:bCs/>
          <w:color w:val="auto"/>
          <w:sz w:val="24"/>
          <w:szCs w:val="24"/>
          <w:highlight w:val="none"/>
        </w:rPr>
        <w:outlineLvl w:val="9"/>
      </w:pPr>
      <w:r>
        <w:rPr>
          <w:rFonts w:eastAsia="黑体"/>
          <w:bCs/>
          <w:color w:val="auto"/>
          <w:sz w:val="24"/>
          <w:szCs w:val="24"/>
          <w:highlight w:val="none"/>
        </w:rPr>
      </w:r>
      <w:r/>
    </w:p>
    <w:p>
      <w:pPr>
        <w:ind w:firstLine="4800"/>
        <w:spacing w:line="360" w:lineRule="auto"/>
        <w:rPr>
          <w:bCs/>
          <w:color w:val="auto"/>
          <w:sz w:val="24"/>
          <w:szCs w:val="24"/>
          <w:highlight w:val="none"/>
        </w:rPr>
      </w:pPr>
      <w:r>
        <w:rPr>
          <w:bCs/>
          <w:color w:val="auto"/>
          <w:sz w:val="24"/>
          <w:szCs w:val="24"/>
          <w:highlight w:val="none"/>
        </w:rPr>
        <w:t xml:space="preserve">企业名称（盖章）：</w:t>
      </w:r>
      <w:r/>
    </w:p>
    <w:p>
      <w:pPr>
        <w:ind w:firstLine="4800"/>
        <w:spacing w:line="360" w:lineRule="auto"/>
        <w:rPr>
          <w:bCs/>
          <w:color w:val="auto"/>
          <w:sz w:val="24"/>
          <w:szCs w:val="24"/>
          <w:highlight w:val="none"/>
        </w:rPr>
      </w:pPr>
      <w:r>
        <w:rPr>
          <w:bCs/>
          <w:color w:val="auto"/>
          <w:sz w:val="24"/>
          <w:szCs w:val="24"/>
          <w:highlight w:val="none"/>
        </w:rPr>
        <w:t xml:space="preserve">日　　　　　　期：</w:t>
      </w:r>
      <w:r/>
    </w:p>
    <w:p>
      <w:pPr>
        <w:spacing w:line="360" w:lineRule="auto"/>
        <w:rPr>
          <w:bCs/>
          <w:color w:val="auto"/>
          <w:sz w:val="24"/>
          <w:szCs w:val="24"/>
          <w:highlight w:val="none"/>
        </w:rPr>
      </w:pPr>
      <w:r>
        <w:rPr>
          <w:bCs/>
          <w:color w:val="auto"/>
          <w:sz w:val="24"/>
          <w:szCs w:val="24"/>
          <w:highlight w:val="none"/>
        </w:rPr>
      </w:r>
      <w:r/>
    </w:p>
    <w:p>
      <w:pPr>
        <w:rPr>
          <w:color w:val="auto"/>
          <w:highlight w:val="none"/>
        </w:rPr>
        <w:outlineLvl w:val="9"/>
      </w:pPr>
      <w:r>
        <w:rPr>
          <w:color w:val="auto"/>
          <w:highlight w:val="none"/>
        </w:rPr>
        <w:t xml:space="preserve">注：1.从业人员、营业收入、资产总额填报上一年度数据，无上一年度数据的新成立企业可不填报。</w:t>
      </w:r>
      <w:r/>
    </w:p>
    <w:p>
      <w:pPr>
        <w:ind w:firstLine="420"/>
        <w:rPr>
          <w:color w:val="auto"/>
          <w:highlight w:val="none"/>
        </w:rPr>
        <w:outlineLvl w:val="9"/>
      </w:pPr>
      <w:r>
        <w:rPr>
          <w:color w:val="auto"/>
          <w:highlight w:val="none"/>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rPr>
          <w:rFonts w:eastAsia="黑体"/>
          <w:bCs/>
          <w:color w:val="auto"/>
          <w:sz w:val="24"/>
          <w:szCs w:val="24"/>
          <w:highlight w:val="none"/>
        </w:rPr>
        <w:outlineLvl w:val="9"/>
      </w:pPr>
      <w:r>
        <w:rPr>
          <w:color w:val="auto"/>
          <w:highlight w:val="none"/>
        </w:rPr>
        <w:t xml:space="preserve">3.投标时本表附在《明细报价表》之后（如有）。</w:t>
      </w:r>
      <w:r>
        <w:rPr>
          <w:rFonts w:eastAsia="黑体"/>
          <w:bCs/>
          <w:color w:val="auto"/>
          <w:sz w:val="24"/>
          <w:szCs w:val="24"/>
          <w:highlight w:val="none"/>
        </w:rPr>
        <w:br w:type="page" w:clear="all"/>
      </w:r>
      <w:r/>
    </w:p>
    <w:p>
      <w:pPr>
        <w:rPr>
          <w:rFonts w:eastAsia="黑体"/>
          <w:bCs/>
          <w:color w:val="auto"/>
          <w:sz w:val="24"/>
          <w:szCs w:val="24"/>
          <w:highlight w:val="none"/>
        </w:rPr>
        <w:outlineLvl w:val="9"/>
      </w:pPr>
      <w:r>
        <w:rPr>
          <w:rFonts w:eastAsia="黑体"/>
          <w:bCs/>
          <w:color w:val="auto"/>
          <w:sz w:val="24"/>
          <w:szCs w:val="24"/>
          <w:highlight w:val="none"/>
        </w:rPr>
        <w:t xml:space="preserve">（五）（投标供应商）残疾人福利性单位声明函（格式）：</w:t>
      </w:r>
      <w:r/>
    </w:p>
    <w:p>
      <w:pPr>
        <w:spacing w:line="480" w:lineRule="auto"/>
        <w:rPr>
          <w:bCs/>
          <w:color w:val="auto"/>
          <w:sz w:val="24"/>
          <w:szCs w:val="24"/>
          <w:highlight w:val="none"/>
        </w:rPr>
      </w:pPr>
      <w:r>
        <w:rPr>
          <w:bCs/>
          <w:color w:val="auto"/>
          <w:sz w:val="24"/>
          <w:szCs w:val="24"/>
          <w:highlight w:val="none"/>
        </w:rPr>
      </w:r>
      <w:r/>
    </w:p>
    <w:p>
      <w:pPr>
        <w:jc w:val="center"/>
        <w:rPr>
          <w:rFonts w:eastAsia="黑体"/>
          <w:bCs/>
          <w:color w:val="auto"/>
          <w:sz w:val="28"/>
          <w:szCs w:val="28"/>
          <w:highlight w:val="none"/>
        </w:rPr>
      </w:pPr>
      <w:r>
        <w:rPr>
          <w:rFonts w:eastAsia="黑体"/>
          <w:bCs/>
          <w:color w:val="auto"/>
          <w:sz w:val="28"/>
          <w:szCs w:val="28"/>
          <w:highlight w:val="none"/>
        </w:rPr>
        <w:t xml:space="preserve">残疾人福利性单位声明函</w:t>
      </w:r>
      <w:r/>
    </w:p>
    <w:p>
      <w:pPr>
        <w:jc w:val="center"/>
        <w:rPr>
          <w:rFonts w:eastAsia="黑体"/>
          <w:bCs/>
          <w:color w:val="auto"/>
          <w:sz w:val="28"/>
          <w:szCs w:val="28"/>
          <w:highlight w:val="none"/>
        </w:rPr>
      </w:pPr>
      <w:r>
        <w:rPr>
          <w:rFonts w:eastAsia="黑体"/>
          <w:bCs/>
          <w:color w:val="auto"/>
          <w:sz w:val="28"/>
          <w:szCs w:val="28"/>
          <w:highlight w:val="none"/>
        </w:rPr>
      </w:r>
      <w:r/>
    </w:p>
    <w:p>
      <w:pPr>
        <w:ind w:firstLine="480"/>
        <w:spacing w:line="580" w:lineRule="exact"/>
        <w:rPr>
          <w:bCs/>
          <w:color w:val="auto"/>
          <w:sz w:val="24"/>
          <w:szCs w:val="24"/>
          <w:highlight w:val="none"/>
        </w:rPr>
      </w:pPr>
      <w:r>
        <w:rPr>
          <w:bCs/>
          <w:color w:val="auto"/>
          <w:sz w:val="24"/>
          <w:szCs w:val="24"/>
          <w:highlight w:val="none"/>
        </w:rPr>
        <w:t xml:space="preserve">本单位郑重声明，根据《财政部 民政部 中国残疾人联合会关于促进残疾人就业政府采购政策的通知》</w:t>
      </w:r>
      <w:r>
        <w:rPr>
          <w:rFonts w:hint="eastAsia" w:ascii="宋体" w:hAnsi="宋体" w:eastAsia="宋体" w:cs="宋体"/>
          <w:bCs/>
          <w:color w:val="auto"/>
          <w:sz w:val="24"/>
          <w:szCs w:val="24"/>
          <w:highlight w:val="none"/>
        </w:rPr>
        <w:t xml:space="preserve">（财库</w:t>
      </w:r>
      <w:r>
        <w:rPr>
          <w:rFonts w:hint="eastAsia" w:ascii="宋体" w:hAnsi="宋体" w:eastAsia="宋体" w:cs="宋体"/>
          <w:bCs/>
          <w:color w:val="auto"/>
          <w:sz w:val="24"/>
          <w:szCs w:val="24"/>
          <w:highlight w:val="none"/>
          <w:lang w:eastAsia="zh-CN"/>
        </w:rPr>
        <w:t xml:space="preserve">〔2017〕141号</w:t>
      </w:r>
      <w:r>
        <w:rPr>
          <w:rFonts w:hint="eastAsia" w:ascii="宋体" w:hAnsi="宋体" w:eastAsia="宋体" w:cs="宋体"/>
          <w:bCs/>
          <w:color w:val="auto"/>
          <w:sz w:val="24"/>
          <w:szCs w:val="24"/>
          <w:highlight w:val="none"/>
        </w:rPr>
        <w:t xml:space="preserve">）的规定，本单位为符合条件的残疾人福利性单位，且本单位参加_____单位的______项目采购活动提供本单</w:t>
      </w:r>
      <w:r>
        <w:rPr>
          <w:bCs/>
          <w:color w:val="auto"/>
          <w:sz w:val="24"/>
          <w:szCs w:val="24"/>
          <w:highlight w:val="none"/>
        </w:rPr>
        <w:t xml:space="preserve">位制造的货物（由本单位承担工程/提供服务），或者提供其他残疾人福利性单位制造的货物（不包括使用非残疾人福利性单位注册商标的货物）。</w:t>
      </w:r>
      <w:r/>
    </w:p>
    <w:p>
      <w:pPr>
        <w:ind w:firstLine="480"/>
        <w:spacing w:line="580" w:lineRule="exact"/>
        <w:rPr>
          <w:bCs/>
          <w:color w:val="auto"/>
          <w:sz w:val="24"/>
          <w:szCs w:val="24"/>
          <w:highlight w:val="none"/>
        </w:rPr>
      </w:pPr>
      <w:r>
        <w:rPr>
          <w:bCs/>
          <w:color w:val="auto"/>
          <w:sz w:val="24"/>
          <w:szCs w:val="24"/>
          <w:highlight w:val="none"/>
        </w:rPr>
        <w:t xml:space="preserve">本单位对上述声明的真实性负责。如有虚假，将依法承担相应责任。</w:t>
      </w:r>
      <w:r/>
    </w:p>
    <w:p>
      <w:pPr>
        <w:ind w:firstLine="480"/>
        <w:spacing w:line="580" w:lineRule="exact"/>
        <w:rPr>
          <w:bCs/>
          <w:color w:val="auto"/>
          <w:sz w:val="24"/>
          <w:szCs w:val="24"/>
          <w:highlight w:val="none"/>
        </w:rPr>
      </w:pPr>
      <w:r>
        <w:rPr>
          <w:bCs/>
          <w:color w:val="auto"/>
          <w:sz w:val="24"/>
          <w:szCs w:val="24"/>
          <w:highlight w:val="none"/>
        </w:rPr>
      </w:r>
      <w:r/>
    </w:p>
    <w:p>
      <w:pPr>
        <w:ind w:firstLine="480"/>
        <w:spacing w:line="580" w:lineRule="exact"/>
        <w:rPr>
          <w:bCs/>
          <w:color w:val="auto"/>
          <w:sz w:val="24"/>
          <w:szCs w:val="24"/>
          <w:highlight w:val="none"/>
        </w:rPr>
      </w:pPr>
      <w:r>
        <w:rPr>
          <w:bCs/>
          <w:color w:val="auto"/>
          <w:sz w:val="24"/>
          <w:szCs w:val="24"/>
          <w:highlight w:val="none"/>
        </w:rPr>
      </w:r>
      <w:r/>
    </w:p>
    <w:p>
      <w:pPr>
        <w:ind w:firstLine="480"/>
        <w:spacing w:line="580" w:lineRule="exact"/>
        <w:rPr>
          <w:bCs/>
          <w:color w:val="auto"/>
          <w:sz w:val="24"/>
          <w:szCs w:val="24"/>
          <w:highlight w:val="none"/>
        </w:rPr>
      </w:pPr>
      <w:r>
        <w:rPr>
          <w:bCs/>
          <w:color w:val="auto"/>
          <w:sz w:val="24"/>
          <w:szCs w:val="24"/>
          <w:highlight w:val="none"/>
        </w:rPr>
        <w:t xml:space="preserve">单位名称（盖章）：</w:t>
      </w:r>
      <w:r/>
    </w:p>
    <w:p>
      <w:pPr>
        <w:ind w:firstLine="480"/>
        <w:spacing w:line="580" w:lineRule="exact"/>
        <w:rPr>
          <w:bCs/>
          <w:color w:val="auto"/>
          <w:sz w:val="24"/>
          <w:szCs w:val="24"/>
          <w:highlight w:val="none"/>
        </w:rPr>
      </w:pPr>
      <w:r>
        <w:rPr>
          <w:bCs/>
          <w:color w:val="auto"/>
          <w:sz w:val="24"/>
          <w:szCs w:val="24"/>
          <w:highlight w:val="none"/>
        </w:rPr>
        <w:t xml:space="preserve">日  期：</w:t>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br w:type="page" w:clear="all"/>
      </w:r>
      <w:r>
        <w:rPr>
          <w:rFonts w:eastAsia="黑体"/>
          <w:bCs/>
          <w:color w:val="auto"/>
          <w:sz w:val="24"/>
          <w:szCs w:val="24"/>
          <w:highlight w:val="none"/>
        </w:rPr>
        <w:t xml:space="preserve">（六）承诺书（格式）：</w:t>
      </w:r>
      <w:r/>
    </w:p>
    <w:p>
      <w:pPr>
        <w:jc w:val="center"/>
        <w:rPr>
          <w:rFonts w:eastAsia="黑体"/>
          <w:bCs/>
          <w:color w:val="auto"/>
          <w:sz w:val="28"/>
          <w:szCs w:val="28"/>
          <w:highlight w:val="none"/>
        </w:rPr>
      </w:pPr>
      <w:r>
        <w:rPr>
          <w:rFonts w:eastAsia="黑体"/>
          <w:bCs/>
          <w:color w:val="auto"/>
          <w:sz w:val="28"/>
          <w:szCs w:val="28"/>
          <w:highlight w:val="none"/>
        </w:rPr>
        <w:t xml:space="preserve">承诺书</w:t>
      </w:r>
      <w:r/>
    </w:p>
    <w:p>
      <w:pPr>
        <w:jc w:val="center"/>
        <w:rPr>
          <w:rFonts w:eastAsia="黑体"/>
          <w:bCs/>
          <w:color w:val="auto"/>
          <w:sz w:val="28"/>
          <w:szCs w:val="28"/>
          <w:highlight w:val="none"/>
        </w:rPr>
      </w:pPr>
      <w:r>
        <w:rPr>
          <w:rFonts w:eastAsia="黑体"/>
          <w:bCs/>
          <w:color w:val="auto"/>
          <w:sz w:val="28"/>
          <w:szCs w:val="28"/>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（投标供应商名称）针</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JSZC-320211-JSHP-G2025-0043</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在此承诺：</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本公司（单位）</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JSZC-320211-JSHP-G2025-0043</w:t>
      </w:r>
      <w:r>
        <w:rPr>
          <w:rFonts w:hint="eastAsia" w:ascii="宋体" w:hAnsi="宋体" w:eastAsia="宋体" w:cs="宋体"/>
          <w:bCs/>
          <w:color w:val="auto"/>
          <w:sz w:val="24"/>
          <w:szCs w:val="24"/>
          <w:highlight w:val="none"/>
        </w:rPr>
        <w:t xml:space="preserve">）所提供的</w:t>
      </w:r>
      <w:r>
        <w:rPr>
          <w:rFonts w:hint="eastAsia" w:ascii="宋体" w:hAnsi="宋体" w:cs="宋体"/>
          <w:bCs/>
          <w:color w:val="auto"/>
          <w:sz w:val="24"/>
          <w:szCs w:val="24"/>
          <w:highlight w:val="none"/>
          <w:lang w:val="en-US" w:eastAsia="zh-CN"/>
        </w:rPr>
        <w:t xml:space="preserve">货物及</w:t>
      </w:r>
      <w:r>
        <w:rPr>
          <w:rFonts w:hint="eastAsia" w:ascii="宋体" w:hAnsi="宋体" w:eastAsia="宋体" w:cs="宋体"/>
          <w:bCs/>
          <w:color w:val="auto"/>
          <w:sz w:val="24"/>
          <w:szCs w:val="24"/>
          <w:highlight w:val="none"/>
        </w:rPr>
        <w:t xml:space="preserve">服务符合招标文件要求；</w:t>
      </w:r>
      <w:r/>
    </w:p>
    <w:p>
      <w:pPr>
        <w:ind w:firstLine="465"/>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本公司（单位）</w:t>
      </w:r>
      <w:r>
        <w:rPr>
          <w:rFonts w:hint="eastAsia" w:ascii="宋体" w:hAnsi="宋体" w:eastAsia="宋体" w:cs="宋体"/>
          <w:bCs/>
          <w:color w:val="auto"/>
          <w:sz w:val="24"/>
          <w:szCs w:val="24"/>
          <w:highlight w:val="none"/>
        </w:rPr>
        <w:t xml:space="preserve">具备履行合同所必需的人员、设备和专业技术能力；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"http://www.creditchina.gov.cn"</w:instrText>
      </w:r>
      <w:r>
        <w:rPr>
          <w:rFonts w:hint="eastAsia" w:ascii="宋体" w:hAnsi="宋体" w:eastAsia="宋体" w:cs="宋体"/>
          <w:color w:val="auto"/>
          <w:highlight w:val="none"/>
        </w:rPr>
        <w:fldChar w:fldCharType="separate"/>
      </w:r>
      <w:r>
        <w:rPr>
          <w:rStyle w:val="740"/>
          <w:rFonts w:hint="eastAsia" w:ascii="宋体" w:hAnsi="宋体" w:eastAsia="宋体" w:cs="宋体"/>
          <w:bCs/>
          <w:color w:val="auto"/>
          <w:sz w:val="24"/>
          <w:szCs w:val="24"/>
          <w:highlight w:val="none"/>
        </w:rPr>
        <w:t xml:space="preserve">www.creditchina.gov.cn</w:t>
      </w:r>
      <w:r>
        <w:rPr>
          <w:rFonts w:hint="eastAsia" w:ascii="宋体" w:hAnsi="宋体" w:eastAsia="宋体" w:cs="宋体"/>
          <w:color w:val="auto"/>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p>
      <w:pPr>
        <w:ind w:firstLine="465"/>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960"/>
        <w:spacing w:line="480" w:lineRule="auto"/>
        <w:rPr>
          <w:bCs/>
          <w:color w:val="auto"/>
          <w:sz w:val="24"/>
          <w:szCs w:val="24"/>
          <w:highlight w:val="none"/>
        </w:rPr>
      </w:pPr>
      <w:r>
        <w:rPr>
          <w:bCs/>
          <w:color w:val="auto"/>
          <w:sz w:val="24"/>
          <w:szCs w:val="24"/>
          <w:highlight w:val="none"/>
        </w:rPr>
        <w:t xml:space="preserve">如违背上述承诺，本公司</w:t>
      </w:r>
      <w:r>
        <w:rPr>
          <w:color w:val="auto"/>
          <w:sz w:val="24"/>
          <w:szCs w:val="24"/>
          <w:highlight w:val="none"/>
        </w:rPr>
        <w:t xml:space="preserve">（单位）</w:t>
      </w:r>
      <w:r>
        <w:rPr>
          <w:bCs/>
          <w:color w:val="auto"/>
          <w:sz w:val="24"/>
          <w:szCs w:val="24"/>
          <w:highlight w:val="none"/>
        </w:rPr>
        <w:t xml:space="preserve">将承担一切法律责任。</w:t>
      </w:r>
      <w:r/>
    </w:p>
    <w:p>
      <w:pPr>
        <w:spacing w:line="480" w:lineRule="auto"/>
        <w:rPr>
          <w:bCs/>
          <w:color w:val="auto"/>
          <w:sz w:val="24"/>
          <w:szCs w:val="24"/>
          <w:highlight w:val="none"/>
        </w:rPr>
      </w:pPr>
      <w:r>
        <w:rPr>
          <w:bCs/>
          <w:color w:val="auto"/>
          <w:sz w:val="24"/>
          <w:szCs w:val="24"/>
          <w:highlight w:val="none"/>
        </w:rPr>
      </w:r>
      <w:r/>
    </w:p>
    <w:p>
      <w:pPr>
        <w:ind w:firstLine="3720"/>
        <w:spacing w:line="480" w:lineRule="auto"/>
        <w:rPr>
          <w:bCs/>
          <w:color w:val="auto"/>
          <w:sz w:val="24"/>
          <w:szCs w:val="24"/>
          <w:highlight w:val="none"/>
        </w:rPr>
      </w:pPr>
      <w:r>
        <w:rPr>
          <w:color w:val="auto"/>
          <w:sz w:val="24"/>
          <w:szCs w:val="24"/>
          <w:highlight w:val="none"/>
        </w:rPr>
        <w:t xml:space="preserve">投标供应商</w:t>
      </w:r>
      <w:r>
        <w:rPr>
          <w:bCs/>
          <w:color w:val="auto"/>
          <w:sz w:val="24"/>
          <w:szCs w:val="24"/>
          <w:highlight w:val="none"/>
        </w:rPr>
        <w:t xml:space="preserve">（盖章）：</w:t>
      </w:r>
      <w:r/>
    </w:p>
    <w:p>
      <w:pPr>
        <w:ind w:firstLine="480"/>
        <w:spacing w:line="480" w:lineRule="auto"/>
        <w:rPr>
          <w:bCs/>
          <w:color w:val="auto"/>
          <w:sz w:val="24"/>
          <w:szCs w:val="24"/>
          <w:highlight w:val="none"/>
        </w:rPr>
      </w:pPr>
      <w:r>
        <w:rPr>
          <w:bCs/>
          <w:color w:val="auto"/>
          <w:sz w:val="24"/>
          <w:szCs w:val="24"/>
          <w:highlight w:val="none"/>
        </w:rPr>
        <w:t xml:space="preserve">法定代表人或法定代表人授权代表签字或盖章：</w:t>
      </w:r>
      <w:r/>
    </w:p>
    <w:p>
      <w:pPr>
        <w:ind w:firstLine="480"/>
        <w:spacing w:line="480" w:lineRule="auto"/>
        <w:rPr>
          <w:bCs/>
          <w:color w:val="auto"/>
          <w:sz w:val="24"/>
          <w:szCs w:val="24"/>
          <w:highlight w:val="none"/>
        </w:rPr>
      </w:pPr>
      <w:r>
        <w:rPr>
          <w:bCs/>
          <w:color w:val="auto"/>
          <w:sz w:val="24"/>
          <w:szCs w:val="24"/>
          <w:highlight w:val="none"/>
        </w:rPr>
      </w:r>
      <w:r/>
    </w:p>
    <w:p>
      <w:pPr>
        <w:ind w:firstLine="420"/>
        <w:spacing w:line="480" w:lineRule="auto"/>
        <w:rPr>
          <w:bCs/>
          <w:color w:val="auto"/>
          <w:sz w:val="24"/>
          <w:szCs w:val="24"/>
          <w:highlight w:val="none"/>
        </w:rPr>
      </w:pPr>
      <w:r>
        <w:rPr>
          <w:bCs/>
          <w:color w:val="auto"/>
          <w:szCs w:val="21"/>
          <w:highlight w:val="none"/>
        </w:rPr>
        <w:t xml:space="preserve">注：以上内容由投标单位根据采购要求可自行完善。</w:t>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jc w:val="left"/>
        <w:rPr>
          <w:rFonts w:eastAsia="黑体"/>
          <w:bCs/>
          <w:color w:val="auto"/>
          <w:sz w:val="28"/>
          <w:szCs w:val="28"/>
          <w:highlight w:val="none"/>
        </w:rPr>
        <w:outlineLvl w:val="9"/>
      </w:pPr>
      <w:r>
        <w:rPr>
          <w:rFonts w:eastAsia="黑体"/>
          <w:bCs/>
          <w:color w:val="auto"/>
          <w:sz w:val="24"/>
          <w:szCs w:val="24"/>
          <w:highlight w:val="none"/>
        </w:rPr>
        <w:br w:type="page" w:clear="all"/>
      </w:r>
      <w:r>
        <w:rPr>
          <w:rFonts w:eastAsia="黑体"/>
          <w:bCs/>
          <w:color w:val="auto"/>
          <w:sz w:val="24"/>
          <w:szCs w:val="24"/>
          <w:highlight w:val="none"/>
        </w:rPr>
        <w:t xml:space="preserve">（七）开标一览表（格式）：</w:t>
      </w:r>
      <w:r/>
    </w:p>
    <w:p>
      <w:pPr>
        <w:jc w:val="center"/>
        <w:rPr>
          <w:rFonts w:eastAsia="黑体"/>
          <w:bCs/>
          <w:color w:val="auto"/>
          <w:sz w:val="28"/>
          <w:szCs w:val="28"/>
          <w:highlight w:val="none"/>
        </w:rPr>
        <w:outlineLvl w:val="9"/>
      </w:pPr>
      <w:r>
        <w:rPr>
          <w:rFonts w:eastAsia="黑体"/>
          <w:bCs/>
          <w:color w:val="auto"/>
          <w:sz w:val="28"/>
          <w:szCs w:val="28"/>
          <w:highlight w:val="none"/>
        </w:rPr>
        <w:t xml:space="preserve">开标一览表 </w:t>
      </w:r>
      <w:r/>
    </w:p>
    <w:p>
      <w:pPr>
        <w:spacing w:before="5"/>
        <w:rPr>
          <w:b/>
          <w:bCs/>
          <w:color w:val="auto"/>
          <w:sz w:val="24"/>
          <w:szCs w:val="24"/>
          <w:highlight w:val="none"/>
        </w:rPr>
      </w:pPr>
      <w:r>
        <w:rPr>
          <w:b/>
          <w:bCs/>
          <w:color w:val="auto"/>
          <w:sz w:val="24"/>
          <w:szCs w:val="24"/>
          <w:highlight w:val="none"/>
        </w:rPr>
      </w:r>
      <w:r/>
    </w:p>
    <w:p>
      <w:pPr>
        <w:spacing w:before="5"/>
        <w:rPr>
          <w:rFonts w:hint="eastAsia"/>
          <w:b/>
          <w:bCs/>
          <w:color w:val="auto"/>
          <w:sz w:val="24"/>
          <w:szCs w:val="24"/>
          <w:highlight w:val="none"/>
          <w:lang w:eastAsia="zh-CN"/>
        </w:rPr>
      </w:pPr>
      <w:r>
        <w:rPr>
          <w:b/>
          <w:bCs/>
          <w:color w:val="auto"/>
          <w:sz w:val="24"/>
          <w:szCs w:val="24"/>
          <w:highlight w:val="none"/>
        </w:rPr>
        <w:t xml:space="preserve">投标供应商名称（盖章）              采购项目编号：</w:t>
      </w:r>
      <w:r>
        <w:rPr>
          <w:rFonts w:hint="eastAsia"/>
          <w:b/>
          <w:bCs/>
          <w:color w:val="auto"/>
          <w:sz w:val="24"/>
          <w:szCs w:val="24"/>
          <w:highlight w:val="none"/>
          <w:lang w:eastAsia="zh-CN"/>
        </w:rPr>
        <w:t xml:space="preserve">JSZC-320211-JSHP-G2025-0043 </w:t>
      </w:r>
      <w:r/>
    </w:p>
    <w:p>
      <w:pPr>
        <w:spacing w:before="5"/>
        <w:rPr>
          <w:rFonts w:hint="eastAsia"/>
          <w:b/>
          <w:bCs/>
          <w:color w:val="auto"/>
          <w:sz w:val="24"/>
          <w:szCs w:val="24"/>
          <w:highlight w:val="none"/>
          <w:lang w:eastAsia="zh-CN"/>
        </w:rPr>
      </w:pPr>
      <w:r>
        <w:rPr>
          <w:rFonts w:hint="eastAsia"/>
          <w:b/>
          <w:bCs/>
          <w:color w:val="auto"/>
          <w:sz w:val="24"/>
          <w:szCs w:val="24"/>
          <w:highlight w:val="none"/>
          <w:lang w:eastAsia="zh-CN"/>
        </w:rPr>
      </w:r>
      <w:r/>
    </w:p>
    <w:tbl>
      <w:tblPr>
        <w:tblStyle w:val="708"/>
        <w:tblW w:w="9251"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64"/>
        <w:gridCol w:w="5387"/>
      </w:tblGrid>
      <w:tr>
        <w:trPr>
          <w:cantSplit/>
          <w:trHeight w:val="567"/>
        </w:trPr>
        <w:tc>
          <w:tcPr>
            <w:tcW w:w="3864"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t xml:space="preserve">项目名称</w:t>
            </w:r>
            <w:r/>
          </w:p>
        </w:tc>
        <w:tc>
          <w:tcPr>
            <w:tcW w:w="5387" w:type="dxa"/>
            <w:vAlign w:val="center"/>
            <w:textDirection w:val="lrTb"/>
            <w:noWrap w:val="false"/>
          </w:tcPr>
          <w:p>
            <w:pPr>
              <w:jc w:val="center"/>
              <w:rPr>
                <w:rFonts w:ascii="宋体" w:hAnsi="宋体"/>
                <w:bCs/>
                <w:color w:val="auto"/>
                <w:sz w:val="24"/>
                <w:highlight w:val="none"/>
              </w:rPr>
            </w:pPr>
            <w:r>
              <w:rPr>
                <w:rFonts w:hint="eastAsia" w:ascii="宋体" w:hAnsi="宋体"/>
                <w:bCs/>
                <w:color w:val="auto"/>
                <w:sz w:val="24"/>
                <w:highlight w:val="none"/>
              </w:rPr>
              <w:t xml:space="preserve">内容</w:t>
            </w:r>
            <w:r/>
          </w:p>
        </w:tc>
      </w:tr>
      <w:tr>
        <w:trPr>
          <w:cantSplit/>
          <w:trHeight w:val="916"/>
        </w:trPr>
        <w:tc>
          <w:tcPr>
            <w:tcW w:w="3864" w:type="dxa"/>
            <w:vAlign w:val="center"/>
            <w:textDirection w:val="lrTb"/>
            <w:noWrap w:val="false"/>
          </w:tcPr>
          <w:p>
            <w:pPr>
              <w:pStyle w:val="1005"/>
              <w:rPr>
                <w:rFonts w:hint="default" w:hAnsi="宋体"/>
                <w:color w:val="auto"/>
                <w:highlight w:val="none"/>
                <w:u w:val="single"/>
                <w:lang w:val="en-US" w:eastAsia="zh-CN"/>
              </w:rPr>
            </w:pPr>
            <w:r>
              <w:rPr>
                <w:rFonts w:hint="eastAsia" w:hAnsi="宋体"/>
                <w:b/>
                <w:color w:val="auto"/>
                <w:highlight w:val="none"/>
                <w:lang w:eastAsia="zh-CN"/>
              </w:rPr>
              <w:t xml:space="preserve">滨湖区城管综合行政执法大队食材配送采购项目</w:t>
            </w:r>
            <w:r>
              <w:rPr>
                <w:rFonts w:hint="eastAsia" w:hAnsi="宋体"/>
                <w:b/>
                <w:color w:val="auto"/>
                <w:highlight w:val="none"/>
                <w:lang w:val="en-US" w:eastAsia="zh-CN"/>
              </w:rPr>
              <w:t xml:space="preserve">优惠率</w:t>
            </w:r>
            <w:r/>
          </w:p>
        </w:tc>
        <w:tc>
          <w:tcPr>
            <w:tcW w:w="5387" w:type="dxa"/>
            <w:vAlign w:val="center"/>
            <w:textDirection w:val="lrTb"/>
            <w:noWrap w:val="false"/>
          </w:tcPr>
          <w:p>
            <w:pPr>
              <w:rPr>
                <w:rFonts w:ascii="宋体" w:hAnsi="宋体"/>
                <w:color w:val="auto"/>
                <w:sz w:val="24"/>
                <w:szCs w:val="20"/>
                <w:highlight w:val="none"/>
                <w:u w:val="none"/>
              </w:rPr>
            </w:pP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w:t>
            </w:r>
            <w:r/>
          </w:p>
        </w:tc>
      </w:tr>
      <w:tr>
        <w:trPr>
          <w:cantSplit/>
          <w:trHeight w:val="673"/>
        </w:trPr>
        <w:tc>
          <w:tcPr>
            <w:tcBorders>
              <w:bottom w:val="single" w:color="auto" w:sz="4" w:space="0"/>
            </w:tcBorders>
            <w:tcW w:w="3864" w:type="dxa"/>
            <w:vAlign w:val="center"/>
            <w:textDirection w:val="lrTb"/>
            <w:noWrap w:val="false"/>
          </w:tcPr>
          <w:p>
            <w:pPr>
              <w:rPr>
                <w:rFonts w:hint="eastAsia" w:ascii="宋体" w:hAnsi="宋体" w:eastAsia="宋体"/>
                <w:color w:val="auto"/>
                <w:sz w:val="24"/>
                <w:highlight w:val="none"/>
                <w:lang w:eastAsia="zh-CN"/>
              </w:rPr>
            </w:pPr>
            <w:r>
              <w:rPr>
                <w:rFonts w:hint="eastAsia" w:ascii="宋体" w:hAnsi="宋体"/>
                <w:bCs/>
                <w:color w:val="auto"/>
                <w:sz w:val="24"/>
                <w:highlight w:val="none"/>
                <w:lang w:val="en-US" w:eastAsia="zh-CN"/>
              </w:rPr>
              <w:t xml:space="preserve">合同履行期限</w:t>
            </w:r>
            <w:r/>
          </w:p>
        </w:tc>
        <w:tc>
          <w:tcPr>
            <w:tcBorders>
              <w:bottom w:val="single" w:color="auto" w:sz="4" w:space="0"/>
            </w:tcBorders>
            <w:tcW w:w="5387" w:type="dxa"/>
            <w:vAlign w:val="center"/>
            <w:textDirection w:val="lrTb"/>
            <w:noWrap w:val="false"/>
          </w:tcPr>
          <w:p>
            <w:pPr>
              <w:rPr>
                <w:rFonts w:hint="eastAsia" w:ascii="宋体" w:hAnsi="宋体"/>
                <w:color w:val="auto"/>
                <w:sz w:val="24"/>
                <w:highlight w:val="none"/>
              </w:rPr>
            </w:pPr>
            <w:r>
              <w:rPr>
                <w:rFonts w:hint="eastAsia" w:ascii="宋体" w:hAnsi="宋体"/>
                <w:color w:val="auto"/>
                <w:sz w:val="24"/>
                <w:highlight w:val="none"/>
              </w:rPr>
            </w:r>
            <w:r/>
          </w:p>
        </w:tc>
      </w:tr>
      <w:tr>
        <w:trPr>
          <w:cantSplit/>
          <w:trHeight w:val="673"/>
        </w:trPr>
        <w:tc>
          <w:tcPr>
            <w:tcW w:w="3864" w:type="dxa"/>
            <w:vAlign w:val="center"/>
            <w:textDirection w:val="lrTb"/>
            <w:noWrap w:val="false"/>
          </w:tcPr>
          <w:p>
            <w:pPr>
              <w:rPr>
                <w:rFonts w:hint="eastAsia" w:ascii="宋体" w:hAnsi="宋体"/>
                <w:bCs/>
                <w:color w:val="auto"/>
                <w:sz w:val="24"/>
                <w:highlight w:val="none"/>
              </w:rPr>
            </w:pPr>
            <w:r>
              <w:rPr>
                <w:rFonts w:hint="eastAsia" w:ascii="宋体" w:hAnsi="宋体"/>
                <w:color w:val="auto"/>
                <w:sz w:val="24"/>
                <w:highlight w:val="none"/>
              </w:rPr>
              <w:t xml:space="preserve">质量要求</w:t>
            </w:r>
            <w:r/>
          </w:p>
        </w:tc>
        <w:tc>
          <w:tcPr>
            <w:tcW w:w="5387" w:type="dxa"/>
            <w:vAlign w:val="center"/>
            <w:textDirection w:val="lrTb"/>
            <w:noWrap w:val="false"/>
          </w:tcPr>
          <w:p>
            <w:pPr>
              <w:rPr>
                <w:rFonts w:hint="eastAsia" w:ascii="宋体" w:hAnsi="宋体"/>
                <w:bCs/>
                <w:color w:val="auto"/>
                <w:sz w:val="24"/>
                <w:highlight w:val="none"/>
              </w:rPr>
            </w:pPr>
            <w:r>
              <w:rPr>
                <w:rFonts w:hint="eastAsia" w:ascii="宋体" w:hAnsi="宋体"/>
                <w:bCs/>
                <w:color w:val="auto"/>
                <w:sz w:val="24"/>
                <w:highlight w:val="none"/>
              </w:rPr>
            </w:r>
            <w:r/>
          </w:p>
        </w:tc>
      </w:tr>
      <w:tr>
        <w:trPr>
          <w:cantSplit/>
          <w:trHeight w:val="673"/>
        </w:trPr>
        <w:tc>
          <w:tcPr>
            <w:tcW w:w="3864" w:type="dxa"/>
            <w:vAlign w:val="center"/>
            <w:textDirection w:val="lrTb"/>
            <w:noWrap w:val="false"/>
          </w:tcPr>
          <w:p>
            <w:pP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安全要求</w:t>
            </w:r>
            <w:r/>
          </w:p>
        </w:tc>
        <w:tc>
          <w:tcPr>
            <w:tcW w:w="5387" w:type="dxa"/>
            <w:vAlign w:val="center"/>
            <w:textDirection w:val="lrTb"/>
            <w:noWrap w:val="false"/>
          </w:tcPr>
          <w:p>
            <w:pPr>
              <w:rPr>
                <w:rFonts w:hint="eastAsia" w:ascii="宋体" w:hAnsi="宋体"/>
                <w:bCs/>
                <w:color w:val="auto"/>
                <w:sz w:val="24"/>
                <w:highlight w:val="none"/>
              </w:rPr>
            </w:pPr>
            <w:r>
              <w:rPr>
                <w:rFonts w:hint="eastAsia" w:ascii="宋体" w:hAnsi="宋体"/>
                <w:bCs/>
                <w:color w:val="auto"/>
                <w:sz w:val="24"/>
                <w:highlight w:val="none"/>
              </w:rPr>
            </w:r>
            <w:r/>
          </w:p>
        </w:tc>
      </w:tr>
      <w:tr>
        <w:trPr>
          <w:cantSplit/>
          <w:trHeight w:val="673"/>
        </w:trPr>
        <w:tc>
          <w:tcPr>
            <w:tcW w:w="3864" w:type="dxa"/>
            <w:vAlign w:val="center"/>
            <w:textDirection w:val="lrTb"/>
            <w:noWrap w:val="false"/>
          </w:tcPr>
          <w:p>
            <w:pPr>
              <w:rPr>
                <w:rFonts w:hint="eastAsia" w:ascii="宋体" w:hAnsi="宋体"/>
                <w:bCs/>
                <w:color w:val="auto"/>
                <w:sz w:val="24"/>
                <w:highlight w:val="none"/>
              </w:rPr>
            </w:pPr>
            <w:r>
              <w:rPr>
                <w:rFonts w:hint="eastAsia" w:ascii="宋体" w:hAnsi="宋体"/>
                <w:bCs/>
                <w:color w:val="auto"/>
                <w:sz w:val="24"/>
                <w:highlight w:val="none"/>
              </w:rPr>
              <w:t xml:space="preserve">项目负责人</w:t>
            </w:r>
            <w:r/>
          </w:p>
        </w:tc>
        <w:tc>
          <w:tcPr>
            <w:tcW w:w="5387" w:type="dxa"/>
            <w:vAlign w:val="center"/>
            <w:textDirection w:val="lrTb"/>
            <w:noWrap w:val="false"/>
          </w:tcPr>
          <w:p>
            <w:pPr>
              <w:rPr>
                <w:rFonts w:hint="eastAsia" w:ascii="宋体" w:hAnsi="宋体"/>
                <w:bCs/>
                <w:color w:val="auto"/>
                <w:sz w:val="24"/>
                <w:highlight w:val="none"/>
              </w:rPr>
            </w:pPr>
            <w:r>
              <w:rPr>
                <w:rFonts w:hint="eastAsia" w:ascii="宋体" w:hAnsi="宋体"/>
                <w:bCs/>
                <w:color w:val="auto"/>
                <w:sz w:val="24"/>
                <w:highlight w:val="none"/>
              </w:rPr>
            </w:r>
            <w:r/>
          </w:p>
        </w:tc>
      </w:tr>
    </w:tbl>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b/>
          <w:bCs/>
          <w:color w:val="auto"/>
          <w:sz w:val="24"/>
          <w:szCs w:val="24"/>
          <w:highlight w:val="none"/>
        </w:rPr>
        <w:t xml:space="preserve">法定代表人或法定代表人授权代表签字或盖章：</w:t>
      </w:r>
      <w:r/>
    </w:p>
    <w:p>
      <w:pPr>
        <w:spacing w:line="400" w:lineRule="exact"/>
        <w:rPr>
          <w:rFonts w:eastAsia="黑体"/>
          <w:bCs/>
          <w:color w:val="auto"/>
          <w:sz w:val="32"/>
          <w:highlight w:val="none"/>
        </w:rPr>
      </w:pPr>
      <w:r>
        <w:rPr>
          <w:rFonts w:eastAsia="黑体"/>
          <w:bCs/>
          <w:color w:val="auto"/>
          <w:sz w:val="32"/>
          <w:highlight w:val="none"/>
        </w:rPr>
      </w:r>
      <w:r/>
    </w:p>
    <w:p>
      <w:pPr>
        <w:rPr>
          <w:color w:val="auto"/>
          <w:sz w:val="24"/>
          <w:highlight w:val="none"/>
        </w:rPr>
      </w:pPr>
      <w:r>
        <w:rPr>
          <w:color w:val="auto"/>
          <w:sz w:val="24"/>
          <w:highlight w:val="none"/>
        </w:rPr>
        <w:t xml:space="preserve">填写说明：</w:t>
      </w:r>
      <w:r/>
    </w:p>
    <w:p>
      <w:pPr>
        <w:ind w:firstLine="480"/>
        <w:spacing w:line="500" w:lineRule="exact"/>
        <w:rPr>
          <w:rFonts w:hint="eastAsia" w:ascii="宋体" w:hAnsi="宋体" w:eastAsia="宋体" w:cs="宋体"/>
          <w:bCs/>
          <w:color w:val="auto"/>
          <w:sz w:val="24"/>
          <w:highlight w:val="none"/>
        </w:rPr>
      </w:pPr>
      <w:r>
        <w:rPr>
          <w:bCs/>
          <w:color w:val="auto"/>
          <w:sz w:val="24"/>
          <w:highlight w:val="none"/>
        </w:rPr>
        <w:t xml:space="preserve">注：</w:t>
      </w:r>
      <w:r>
        <w:rPr>
          <w:rFonts w:hint="eastAsia" w:ascii="宋体" w:hAnsi="宋体" w:eastAsia="宋体" w:cs="宋体"/>
          <w:bCs/>
          <w:color w:val="auto"/>
          <w:sz w:val="24"/>
          <w:highlight w:val="none"/>
        </w:rPr>
        <w:t xml:space="preserve">开标一览表中的内容应与</w:t>
      </w:r>
      <w:r>
        <w:rPr>
          <w:rFonts w:hint="eastAsia" w:ascii="宋体" w:hAnsi="宋体" w:cs="宋体"/>
          <w:bCs/>
          <w:color w:val="auto"/>
          <w:sz w:val="24"/>
          <w:highlight w:val="none"/>
          <w:lang w:eastAsia="zh-CN"/>
        </w:rPr>
        <w:t xml:space="preserve">投标函</w:t>
      </w:r>
      <w:r>
        <w:rPr>
          <w:rFonts w:hint="eastAsia" w:ascii="宋体" w:hAnsi="宋体" w:eastAsia="宋体" w:cs="宋体"/>
          <w:bCs/>
          <w:color w:val="auto"/>
          <w:sz w:val="24"/>
          <w:highlight w:val="none"/>
        </w:rPr>
        <w:t xml:space="preserve">内容一致，否则评标时一律按开标一览表中内容为准，开标一览表中必须盖章或签字。</w:t>
      </w:r>
      <w:r/>
    </w:p>
    <w:p>
      <w:pPr>
        <w:ind w:firstLine="480"/>
        <w:spacing w:line="50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2.优惠率精确到小数点后2位。</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优惠率≥18%，优惠率=1-折扣率</w:t>
      </w:r>
      <w:r>
        <w:rPr>
          <w:rFonts w:hint="eastAsia" w:ascii="宋体" w:hAnsi="宋体" w:cs="宋体"/>
          <w:bCs/>
          <w:color w:val="auto"/>
          <w:sz w:val="24"/>
          <w:highlight w:val="none"/>
          <w:lang w:eastAsia="zh-CN"/>
        </w:rPr>
        <w:t xml:space="preserve">）</w:t>
      </w:r>
      <w:r/>
    </w:p>
    <w:p>
      <w:pPr>
        <w:jc w:val="left"/>
        <w:rPr>
          <w:rFonts w:hint="eastAsia" w:ascii="黑体" w:hAnsi="宋体" w:eastAsia="黑体"/>
          <w:bCs/>
          <w:color w:val="auto"/>
          <w:sz w:val="24"/>
          <w:szCs w:val="24"/>
          <w:highlight w:val="none"/>
        </w:rPr>
        <w:outlineLvl w:val="9"/>
      </w:pPr>
      <w:r>
        <w:rPr>
          <w:rFonts w:eastAsia="黑体"/>
          <w:bCs/>
          <w:color w:val="auto"/>
          <w:sz w:val="24"/>
          <w:szCs w:val="24"/>
          <w:highlight w:val="none"/>
          <w:u w:val="single"/>
        </w:rPr>
        <w:br w:type="page" w:clear="all"/>
      </w:r>
      <w:r>
        <w:rPr>
          <w:rFonts w:hint="eastAsia" w:eastAsia="黑体"/>
          <w:bCs/>
          <w:color w:val="auto"/>
          <w:sz w:val="24"/>
          <w:szCs w:val="24"/>
          <w:highlight w:val="none"/>
          <w:u w:val="none"/>
          <w:lang w:eastAsia="zh-CN"/>
        </w:rPr>
        <w:t xml:space="preserve">（</w:t>
      </w:r>
      <w:r>
        <w:rPr>
          <w:rFonts w:hint="eastAsia" w:eastAsia="黑体"/>
          <w:bCs/>
          <w:color w:val="auto"/>
          <w:sz w:val="24"/>
          <w:szCs w:val="24"/>
          <w:highlight w:val="none"/>
          <w:u w:val="none"/>
          <w:lang w:val="en-US" w:eastAsia="zh-CN"/>
        </w:rPr>
        <w:t xml:space="preserve">八</w:t>
      </w:r>
      <w:r>
        <w:rPr>
          <w:rFonts w:hint="eastAsia" w:eastAsia="黑体"/>
          <w:bCs/>
          <w:color w:val="auto"/>
          <w:sz w:val="24"/>
          <w:szCs w:val="24"/>
          <w:highlight w:val="none"/>
          <w:u w:val="none"/>
          <w:lang w:eastAsia="zh-CN"/>
        </w:rPr>
        <w:t xml:space="preserve">）</w:t>
      </w:r>
      <w:r>
        <w:rPr>
          <w:rFonts w:hint="eastAsia" w:ascii="黑体" w:hAnsi="宋体" w:eastAsia="黑体"/>
          <w:bCs/>
          <w:color w:val="auto"/>
          <w:sz w:val="24"/>
          <w:szCs w:val="24"/>
          <w:highlight w:val="none"/>
        </w:rPr>
        <w:t xml:space="preserve">项目团队人员配置表（格式）</w:t>
      </w:r>
      <w:r/>
    </w:p>
    <w:p>
      <w:pPr>
        <w:jc w:val="center"/>
        <w:rPr>
          <w:rFonts w:hint="eastAsia" w:ascii="黑体" w:eastAsia="黑体"/>
          <w:bCs/>
          <w:color w:val="auto"/>
          <w:sz w:val="28"/>
          <w:szCs w:val="28"/>
          <w:highlight w:val="none"/>
        </w:rPr>
        <w:outlineLvl w:val="9"/>
      </w:pPr>
      <w:r>
        <w:rPr>
          <w:rFonts w:hint="eastAsia" w:ascii="黑体" w:eastAsia="黑体"/>
          <w:bCs/>
          <w:color w:val="auto"/>
          <w:sz w:val="28"/>
          <w:szCs w:val="28"/>
          <w:highlight w:val="none"/>
        </w:rPr>
        <w:t xml:space="preserve">项目团队人员配置表</w:t>
      </w:r>
      <w:r/>
    </w:p>
    <w:p>
      <w:pPr>
        <w:pStyle w:val="709"/>
        <w:rPr>
          <w:rFonts w:hint="eastAsia"/>
          <w:color w:val="auto"/>
          <w:highlight w:val="none"/>
        </w:rPr>
      </w:pPr>
      <w:r>
        <w:rPr>
          <w:rFonts w:hint="eastAsia"/>
          <w:color w:val="auto"/>
          <w:highlight w:val="none"/>
        </w:rPr>
      </w:r>
      <w:r/>
    </w:p>
    <w:tbl>
      <w:tblPr>
        <w:tblStyle w:val="708"/>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920"/>
        <w:gridCol w:w="1307"/>
        <w:gridCol w:w="1417"/>
        <w:gridCol w:w="2256"/>
        <w:gridCol w:w="2706"/>
      </w:tblGrid>
      <w:tr>
        <w:trPr>
          <w:jc w:val="center"/>
          <w:trHeight w:val="1066"/>
        </w:trPr>
        <w:tc>
          <w:tcPr>
            <w:tcW w:w="192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序号</w:t>
            </w:r>
            <w:r/>
          </w:p>
        </w:tc>
        <w:tc>
          <w:tcPr>
            <w:tcW w:w="1307"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姓  名</w:t>
            </w:r>
            <w:r/>
          </w:p>
        </w:tc>
        <w:tc>
          <w:tcPr>
            <w:tcW w:w="1417"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性别</w:t>
            </w:r>
            <w:r/>
          </w:p>
        </w:tc>
        <w:tc>
          <w:tcPr>
            <w:tcW w:w="225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年龄</w:t>
            </w:r>
            <w:r/>
          </w:p>
        </w:tc>
        <w:tc>
          <w:tcPr>
            <w:tcW w:w="270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拟担任的职务</w:t>
            </w:r>
            <w:r/>
          </w:p>
        </w:tc>
      </w:tr>
      <w:tr>
        <w:trPr>
          <w:jc w:val="center"/>
          <w:trHeight w:val="906"/>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06"/>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spacing w:line="320" w:lineRule="exact"/>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06"/>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spacing w:line="360" w:lineRule="atLeas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06"/>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spacing w:line="360" w:lineRule="atLeas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06"/>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06"/>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06"/>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22"/>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bl>
    <w:p>
      <w:pPr>
        <w:ind w:left="420" w:firstLine="3360"/>
        <w:spacing w:after="156"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投标供应商公章：</w:t>
      </w:r>
      <w:r/>
    </w:p>
    <w:p>
      <w:pPr>
        <w:spacing w:before="5"/>
        <w:rPr>
          <w:rFonts w:ascii="宋体" w:hAnsi="宋体"/>
          <w:b/>
          <w:bCs/>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b/>
          <w:bCs/>
          <w:color w:val="auto"/>
          <w:sz w:val="24"/>
          <w:szCs w:val="24"/>
          <w:highlight w:val="none"/>
        </w:rPr>
        <w:t xml:space="preserve">法定代表人或法定代表人授权代表签字或盖章：</w:t>
      </w:r>
      <w:r/>
    </w:p>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rPr>
          <w:rFonts w:hint="eastAsia" w:eastAsia="黑体"/>
          <w:b/>
          <w:bCs w:val="0"/>
          <w:color w:val="auto"/>
          <w:sz w:val="24"/>
          <w:szCs w:val="24"/>
          <w:highlight w:val="none"/>
          <w:u w:val="none"/>
          <w:lang w:eastAsia="zh-CN"/>
        </w:rPr>
        <w:outlineLvl w:val="9"/>
      </w:pPr>
      <w:r>
        <w:rPr>
          <w:rFonts w:hint="eastAsia" w:ascii="宋体" w:hAnsi="宋体" w:cs="宋体"/>
          <w:color w:val="auto"/>
          <w:sz w:val="24"/>
          <w:szCs w:val="24"/>
          <w:highlight w:val="none"/>
        </w:rPr>
        <w:t xml:space="preserve">                                   年   月    日</w:t>
      </w:r>
      <w:r/>
    </w:p>
    <w:p>
      <w:pPr>
        <w:rPr>
          <w:rFonts w:hint="eastAsia" w:eastAsia="黑体"/>
          <w:bCs/>
          <w:color w:val="auto"/>
          <w:sz w:val="24"/>
          <w:szCs w:val="24"/>
          <w:highlight w:val="none"/>
          <w:u w:val="none"/>
          <w:lang w:eastAsia="zh-CN"/>
        </w:rPr>
      </w:pPr>
      <w:r>
        <w:rPr>
          <w:rFonts w:hint="eastAsia" w:eastAsia="黑体"/>
          <w:bCs/>
          <w:color w:val="auto"/>
          <w:sz w:val="24"/>
          <w:szCs w:val="24"/>
          <w:highlight w:val="none"/>
          <w:u w:val="none"/>
          <w:lang w:eastAsia="zh-CN"/>
        </w:rPr>
        <w:br w:type="page" w:clear="all"/>
      </w:r>
      <w:r/>
    </w:p>
    <w:p>
      <w:pPr>
        <w:ind w:firstLine="420"/>
        <w:rPr>
          <w:rFonts w:ascii="黑体" w:eastAsia="黑体"/>
          <w:bCs/>
          <w:color w:val="auto"/>
          <w:sz w:val="28"/>
          <w:szCs w:val="28"/>
          <w:highlight w:val="none"/>
        </w:rPr>
        <w:outlineLvl w:val="9"/>
      </w:pPr>
      <w:r>
        <w:rPr>
          <w:rFonts w:hint="eastAsia" w:eastAsia="黑体"/>
          <w:bCs/>
          <w:color w:val="auto"/>
          <w:sz w:val="24"/>
          <w:szCs w:val="24"/>
          <w:highlight w:val="none"/>
          <w:lang w:eastAsia="zh-CN"/>
        </w:rPr>
        <w:t xml:space="preserve">（</w:t>
      </w:r>
      <w:r>
        <w:rPr>
          <w:rFonts w:hint="eastAsia" w:eastAsia="黑体"/>
          <w:bCs/>
          <w:color w:val="auto"/>
          <w:sz w:val="24"/>
          <w:szCs w:val="24"/>
          <w:highlight w:val="none"/>
          <w:lang w:val="en-US" w:eastAsia="zh-CN"/>
        </w:rPr>
        <w:t xml:space="preserve">九</w:t>
      </w:r>
      <w:r>
        <w:rPr>
          <w:rFonts w:hint="eastAsia" w:eastAsia="黑体"/>
          <w:bCs/>
          <w:color w:val="auto"/>
          <w:sz w:val="24"/>
          <w:szCs w:val="24"/>
          <w:highlight w:val="none"/>
          <w:lang w:eastAsia="zh-CN"/>
        </w:rPr>
        <w:t xml:space="preserve">）</w:t>
      </w:r>
      <w:r>
        <w:rPr>
          <w:rFonts w:hint="eastAsia" w:ascii="黑体" w:hAnsi="宋体" w:eastAsia="黑体"/>
          <w:bCs/>
          <w:color w:val="auto"/>
          <w:sz w:val="24"/>
          <w:szCs w:val="24"/>
          <w:highlight w:val="none"/>
        </w:rPr>
        <w:t xml:space="preserve">投标偏离表（格式）：</w:t>
      </w:r>
      <w:r/>
    </w:p>
    <w:p>
      <w:pPr>
        <w:ind w:firstLine="490"/>
        <w:jc w:val="center"/>
        <w:rPr>
          <w:rFonts w:ascii="黑体" w:eastAsia="黑体"/>
          <w:bCs/>
          <w:color w:val="auto"/>
          <w:sz w:val="28"/>
          <w:szCs w:val="28"/>
          <w:highlight w:val="none"/>
        </w:rPr>
        <w:outlineLvl w:val="9"/>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9"/>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9"/>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9"/>
      </w:pPr>
      <w:r>
        <w:rPr>
          <w:rFonts w:ascii="黑体" w:eastAsia="黑体"/>
          <w:bCs/>
          <w:color w:val="auto"/>
          <w:sz w:val="28"/>
          <w:szCs w:val="28"/>
          <w:highlight w:val="none"/>
        </w:rPr>
      </w:r>
      <w:r/>
    </w:p>
    <w:p>
      <w:pPr>
        <w:spacing w:line="400" w:lineRule="exact"/>
        <w:rPr>
          <w:rFonts w:hint="default" w:ascii="黑体" w:eastAsia="黑体"/>
          <w:bCs/>
          <w:color w:val="auto"/>
          <w:sz w:val="24"/>
          <w:szCs w:val="24"/>
          <w:highlight w:val="none"/>
          <w:lang w:val="en-US"/>
        </w:rPr>
      </w:pPr>
      <w:r>
        <w:rPr>
          <w:rFonts w:hint="eastAsia" w:ascii="黑体" w:eastAsia="黑体"/>
          <w:bCs/>
          <w:color w:val="auto"/>
          <w:sz w:val="24"/>
          <w:szCs w:val="24"/>
          <w:highlight w:val="none"/>
        </w:rPr>
        <w:t xml:space="preserve">投标供应商名称（盖章）</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  采购项目编号：</w:t>
      </w:r>
      <w:r>
        <w:rPr>
          <w:rFonts w:hint="eastAsia" w:ascii="黑体" w:eastAsia="黑体"/>
          <w:bCs/>
          <w:color w:val="auto"/>
          <w:sz w:val="24"/>
          <w:szCs w:val="24"/>
          <w:highlight w:val="none"/>
          <w:lang w:val="en-US" w:eastAsia="zh-CN"/>
        </w:rPr>
        <w:t xml:space="preserve">  </w:t>
      </w:r>
      <w:r/>
    </w:p>
    <w:tbl>
      <w:tblPr>
        <w:tblStyle w:val="708"/>
        <w:tblW w:w="9885" w:type="dxa"/>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rPr>
          <w:rFonts w:ascii="宋体"/>
          <w:b/>
          <w:color w:val="auto"/>
          <w:sz w:val="24"/>
          <w:szCs w:val="24"/>
          <w:highlight w:val="none"/>
        </w:rPr>
      </w:pPr>
      <w:r>
        <w:rPr>
          <w:rFonts w:ascii="宋体"/>
          <w:b/>
          <w:color w:val="auto"/>
          <w:sz w:val="24"/>
          <w:szCs w:val="24"/>
          <w:highlight w:val="none"/>
        </w:rPr>
      </w:r>
      <w:r/>
    </w:p>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ascii="宋体"/>
          <w:bCs/>
          <w:color w:val="auto"/>
          <w:sz w:val="30"/>
          <w:highlight w:val="none"/>
        </w:rPr>
      </w:pPr>
      <w:r>
        <w:rPr>
          <w:rFonts w:ascii="宋体"/>
          <w:bCs/>
          <w:color w:val="auto"/>
          <w:sz w:val="30"/>
          <w:highlight w:val="none"/>
        </w:rPr>
      </w:r>
      <w:r/>
    </w:p>
    <w:p>
      <w:pPr>
        <w:rPr>
          <w:rFonts w:ascii="宋体" w:hAnsi="宋体"/>
          <w:bCs/>
          <w:color w:val="auto"/>
          <w:sz w:val="24"/>
          <w:szCs w:val="24"/>
          <w:highlight w:val="none"/>
        </w:rPr>
        <w:outlineLvl w:val="9"/>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rPr>
          <w:rFonts w:ascii="宋体" w:hAnsi="宋体"/>
          <w:bCs/>
          <w:color w:val="auto"/>
          <w:sz w:val="24"/>
          <w:szCs w:val="24"/>
          <w:highlight w:val="none"/>
        </w:rPr>
        <w:outlineLvl w:val="9"/>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 “偏离说明”中注明“无偏离”；</w:t>
      </w:r>
      <w:r/>
    </w:p>
    <w:p>
      <w:pPr>
        <w:rPr>
          <w:rFonts w:ascii="宋体"/>
          <w:bCs/>
          <w:color w:val="auto"/>
          <w:sz w:val="24"/>
          <w:szCs w:val="24"/>
          <w:highlight w:val="none"/>
        </w:rPr>
        <w:outlineLvl w:val="9"/>
      </w:pPr>
      <w:r>
        <w:rPr>
          <w:rFonts w:hint="eastAsia" w:ascii="宋体" w:hAnsi="宋体"/>
          <w:bCs/>
          <w:color w:val="auto"/>
          <w:sz w:val="24"/>
          <w:szCs w:val="24"/>
          <w:highlight w:val="none"/>
        </w:rPr>
        <w:t xml:space="preserve">   （3）如有服务偏离项，请于本表中列明偏离内容，如需要可自行延长，其余无偏离内容不须赘述。</w:t>
      </w:r>
      <w:r/>
    </w:p>
    <w:p>
      <w:pPr>
        <w:rPr>
          <w:rFonts w:hint="eastAsia" w:eastAsia="黑体"/>
          <w:bCs/>
          <w:color w:val="auto"/>
          <w:sz w:val="24"/>
          <w:szCs w:val="24"/>
          <w:highlight w:val="none"/>
          <w:lang w:eastAsia="zh-CN"/>
        </w:rPr>
      </w:pPr>
      <w:r>
        <w:rPr>
          <w:rFonts w:hint="eastAsia" w:eastAsia="黑体"/>
          <w:bCs/>
          <w:color w:val="auto"/>
          <w:sz w:val="24"/>
          <w:szCs w:val="24"/>
          <w:highlight w:val="none"/>
          <w:lang w:eastAsia="zh-CN"/>
        </w:rPr>
        <w:br w:type="page" w:clear="all"/>
      </w:r>
      <w:r/>
    </w:p>
    <w:p>
      <w:pPr>
        <w:spacing w:line="360" w:lineRule="auto"/>
        <w:rPr>
          <w:rFonts w:eastAsia="黑体"/>
          <w:bCs/>
          <w:color w:val="auto"/>
          <w:sz w:val="24"/>
          <w:szCs w:val="24"/>
          <w:highlight w:val="none"/>
        </w:rPr>
      </w:pPr>
      <w:r>
        <w:rPr>
          <w:rFonts w:hint="eastAsia" w:eastAsia="黑体"/>
          <w:bCs/>
          <w:color w:val="auto"/>
          <w:sz w:val="24"/>
          <w:szCs w:val="24"/>
          <w:highlight w:val="none"/>
          <w:lang w:eastAsia="zh-CN"/>
        </w:rPr>
        <w:t xml:space="preserve">（</w:t>
      </w:r>
      <w:r>
        <w:rPr>
          <w:rFonts w:hint="eastAsia" w:eastAsia="黑体"/>
          <w:bCs/>
          <w:color w:val="auto"/>
          <w:sz w:val="24"/>
          <w:szCs w:val="24"/>
          <w:highlight w:val="none"/>
          <w:lang w:val="en-US" w:eastAsia="zh-CN"/>
        </w:rPr>
        <w:t xml:space="preserve">十</w:t>
      </w: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技术方案（格式）</w:t>
      </w:r>
      <w:r/>
    </w:p>
    <w:p>
      <w:pPr>
        <w:ind w:firstLine="480"/>
        <w:jc w:val="center"/>
        <w:spacing w:line="360" w:lineRule="auto"/>
        <w:rPr>
          <w:bCs/>
          <w:color w:val="auto"/>
          <w:sz w:val="24"/>
          <w:szCs w:val="24"/>
          <w:highlight w:val="none"/>
        </w:rPr>
      </w:pPr>
      <w:r>
        <w:rPr>
          <w:bCs/>
          <w:color w:val="auto"/>
          <w:sz w:val="24"/>
          <w:szCs w:val="24"/>
          <w:highlight w:val="none"/>
        </w:rPr>
      </w:r>
      <w:r/>
    </w:p>
    <w:p>
      <w:pPr>
        <w:ind w:firstLine="480"/>
        <w:jc w:val="center"/>
        <w:spacing w:line="360" w:lineRule="auto"/>
        <w:rPr>
          <w:b/>
          <w:bCs/>
          <w:color w:val="auto"/>
          <w:sz w:val="24"/>
          <w:szCs w:val="24"/>
          <w:highlight w:val="none"/>
        </w:rPr>
      </w:pPr>
      <w:r>
        <w:rPr>
          <w:b/>
          <w:bCs/>
          <w:color w:val="auto"/>
          <w:sz w:val="24"/>
          <w:szCs w:val="24"/>
          <w:highlight w:val="none"/>
        </w:rPr>
        <w:t xml:space="preserve">技术方案</w:t>
      </w:r>
      <w:r/>
    </w:p>
    <w:p>
      <w:pPr>
        <w:pStyle w:val="1014"/>
        <w:ind w:firstLine="0"/>
        <w:rPr>
          <w:color w:val="auto"/>
          <w:sz w:val="24"/>
          <w:highlight w:val="none"/>
        </w:rPr>
      </w:pPr>
      <w:r>
        <w:rPr>
          <w:color w:val="auto"/>
          <w:sz w:val="24"/>
          <w:highlight w:val="none"/>
        </w:rPr>
        <w:t xml:space="preserve">投标供应商应按评分点编制完整的服务方案，以便评审。</w:t>
      </w:r>
      <w:r/>
    </w:p>
    <w:p>
      <w:pPr>
        <w:pStyle w:val="1014"/>
        <w:ind w:firstLine="0"/>
        <w:rPr>
          <w:color w:val="auto"/>
          <w:sz w:val="24"/>
          <w:highlight w:val="none"/>
        </w:rPr>
      </w:pPr>
      <w:r>
        <w:rPr>
          <w:rFonts w:hint="eastAsia"/>
          <w:b/>
          <w:bCs w:val="0"/>
          <w:color w:val="auto"/>
          <w:sz w:val="24"/>
          <w:szCs w:val="24"/>
          <w:highlight w:val="none"/>
        </w:rPr>
        <w:t xml:space="preserve">技术文件</w:t>
      </w:r>
      <w:r>
        <w:rPr>
          <w:rFonts w:hint="eastAsia" w:ascii="Times New Roman" w:eastAsia="宋体"/>
          <w:b/>
          <w:bCs w:val="0"/>
          <w:color w:val="auto"/>
          <w:sz w:val="24"/>
          <w:szCs w:val="24"/>
          <w:highlight w:val="none"/>
          <w:lang w:val="en-US" w:eastAsia="zh-CN"/>
        </w:rPr>
        <w:t xml:space="preserve">部分页数不得</w:t>
      </w:r>
      <w:r>
        <w:rPr>
          <w:rFonts w:hint="eastAsia"/>
          <w:b/>
          <w:bCs w:val="0"/>
          <w:color w:val="auto"/>
          <w:sz w:val="24"/>
          <w:szCs w:val="24"/>
          <w:highlight w:val="none"/>
        </w:rPr>
        <w:t xml:space="preserve">少于80页</w:t>
      </w:r>
      <w:r>
        <w:rPr>
          <w:rFonts w:hint="eastAsia" w:ascii="Times New Roman" w:hAnsi="Times New Roman" w:eastAsia="宋体" w:cs="Times New Roman"/>
          <w:b/>
          <w:bCs w:val="0"/>
          <w:color w:val="auto"/>
          <w:sz w:val="24"/>
          <w:szCs w:val="24"/>
          <w:highlight w:val="none"/>
          <w:lang w:val="en-US" w:eastAsia="zh-CN"/>
        </w:rPr>
        <w:t xml:space="preserve">，不得多于</w:t>
      </w:r>
      <w:r>
        <w:rPr>
          <w:rFonts w:hint="eastAsia" w:ascii="Times New Roman" w:eastAsia="宋体"/>
          <w:b/>
          <w:bCs w:val="0"/>
          <w:color w:val="auto"/>
          <w:sz w:val="24"/>
          <w:szCs w:val="24"/>
          <w:highlight w:val="none"/>
          <w:lang w:val="en-US" w:eastAsia="zh-CN"/>
        </w:rPr>
        <w:t xml:space="preserve">2</w:t>
      </w:r>
      <w:r>
        <w:rPr>
          <w:rFonts w:hint="eastAsia"/>
          <w:b/>
          <w:bCs w:val="0"/>
          <w:color w:val="auto"/>
          <w:sz w:val="24"/>
          <w:szCs w:val="24"/>
          <w:highlight w:val="none"/>
        </w:rPr>
        <w:t xml:space="preserve">00页；</w:t>
      </w:r>
      <w:r/>
    </w:p>
    <w:p>
      <w:pPr>
        <w:ind w:firstLine="482"/>
        <w:spacing w:line="360" w:lineRule="auto"/>
        <w:rPr>
          <w:rFonts w:hint="eastAsia" w:ascii="宋体" w:hAnsi="宋体" w:eastAsia="黑体" w:cs="Times New Roman"/>
          <w:b/>
          <w:bCs/>
          <w:color w:val="auto"/>
          <w:sz w:val="24"/>
          <w:szCs w:val="24"/>
          <w:highlight w:val="none"/>
        </w:rPr>
      </w:pPr>
      <w:r>
        <w:rPr>
          <w:rFonts w:hint="eastAsia" w:ascii="宋体" w:hAnsi="宋体" w:eastAsia="黑体" w:cs="Times New Roman"/>
          <w:b/>
          <w:bCs/>
          <w:color w:val="auto"/>
          <w:sz w:val="24"/>
          <w:szCs w:val="24"/>
          <w:highlight w:val="none"/>
        </w:rPr>
      </w:r>
      <w:r/>
    </w:p>
    <w:sectPr>
      <w:headerReference w:type="default" r:id="rId9"/>
      <w:footerReference w:type="default" r:id="rId10"/>
      <w:footnotePr/>
      <w:endnotePr/>
      <w:type w:val="nextPage"/>
      <w:pgSz w:w="11906" w:h="16838" w:orient="portrait"/>
      <w:pgMar w:top="567" w:right="851" w:bottom="567" w:left="1134"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仿宋_GBK">
    <w:panose1 w:val="020B0503020202020204"/>
  </w:font>
  <w:font w:name="隶书">
    <w:panose1 w:val="02010509060101010101"/>
  </w:font>
  <w:font w:name="华文细黑">
    <w:panose1 w:val="02010600040101010101"/>
  </w:font>
  <w:font w:name="Cambria">
    <w:panose1 w:val="02040503050406030204"/>
  </w:font>
  <w:font w:name="文鼎CS中宋">
    <w:panose1 w:val="020B0503020202020204"/>
  </w:font>
  <w:font w:name="Tahoma">
    <w:panose1 w:val="020B0604030504040204"/>
  </w:font>
  <w:font w:name="Symbol">
    <w:panose1 w:val="05050102010706020507"/>
  </w:font>
  <w:font w:name="新宋体">
    <w:panose1 w:val="02010609030101010101"/>
  </w:font>
  <w:font w:name="Garamond">
    <w:panose1 w:val="02020404030301010803"/>
  </w:font>
  <w:font w:name="Calibri">
    <w:panose1 w:val="020F0502020204030204"/>
  </w:font>
  <w:font w:name="微软雅黑">
    <w:panose1 w:val="020B0503020204020204"/>
  </w:font>
  <w:font w:name="仿宋">
    <w:panose1 w:val="02010609060101010101"/>
  </w:font>
  <w:font w:name="Calibri Light">
    <w:panose1 w:val="020F0302020204030204"/>
  </w:font>
  <w:font w:name="Cambria Math">
    <w:panose1 w:val="02040503050406030204"/>
  </w:font>
  <w:font w:name="ˎ̥">
    <w:panose1 w:val="020B0503020202020204"/>
  </w:font>
  <w:font w:name="楷体_GB2312">
    <w:panose1 w:val="02010609060101010101"/>
  </w:font>
  <w:font w:name="Courier New">
    <w:panose1 w:val="02070309020205020404"/>
  </w:font>
  <w:font w:name="Verdana">
    <w:panose1 w:val="020B0604030504040204"/>
  </w:font>
  <w:font w:name="仿宋_GB2312">
    <w:panose1 w:val="02010609060101010101"/>
  </w:font>
  <w:font w:name="华文中宋">
    <w:panose1 w:val="02010600040101010101"/>
  </w:font>
  <w:font w:name="宋?">
    <w:panose1 w:val="020B050302020202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18</w:t>
    </w:r>
    <w:r>
      <w:rPr>
        <w:szCs w:val="21"/>
      </w:rPr>
      <w:fldChar w:fldCharType="end"/>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tabs>
        <w:tab w:val="center" w:pos="4524" w:leader="none"/>
        <w:tab w:val="right" w:pos="9048" w:leader="none"/>
      </w:tabs>
    </w:pPr>
    <w:r>
      <w:rPr>
        <w:rFonts w:hint="eastAsia" w:ascii="宋体" w:hAnsi="宋体"/>
        <w:lang w:eastAsia="zh-CN"/>
      </w:rPr>
      <w:t xml:space="preserve">JSZC-320211-JSHP-G2025-0043 </w:t>
    </w:r>
    <w:r>
      <w:rPr>
        <w:rFonts w:hint="eastAsia" w:ascii="宋体" w:hAnsi="宋体"/>
      </w:rPr>
      <w:t xml:space="preserve"> </w:t>
    </w:r>
    <w:r>
      <w:rPr>
        <w:rFonts w:hint="eastAsia"/>
      </w:rPr>
      <w:t xml:space="preserve">      </w:t>
    </w:r>
    <w:r>
      <w:rPr>
        <w:rFonts w:hint="eastAsia"/>
        <w:lang w:val="en-US" w:eastAsia="zh-CN"/>
      </w:rPr>
      <w:t xml:space="preserve">                  </w:t>
    </w:r>
    <w:r>
      <w:rPr>
        <w:rFonts w:hint="eastAsia" w:ascii="宋体" w:hAnsi="宋体"/>
        <w:lang w:eastAsia="zh-CN"/>
      </w:rPr>
      <w:t xml:space="preserve">滨湖区城管综合行政执法大队食材配送采购项目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ascii="宋体" w:hAnsi="宋体" w:eastAsia="宋体" w:cs="宋体"/>
        <w:b w:val="0"/>
        <w:bCs w:val="0"/>
      </w:rPr>
    </w:lvl>
    <w:lvl w:ilvl="1">
      <w:start w:val="1"/>
      <w:numFmt w:val="decimal"/>
      <w:isLgl w:val="false"/>
      <w:suff w:val="tab"/>
      <w:lvlText w:val="（%2）"/>
      <w:lvlJc w:val="left"/>
      <w:pPr>
        <w:ind w:left="927" w:hanging="360"/>
        <w:tabs>
          <w:tab w:val="left" w:pos="927"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pStyle w:val="1020"/>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4"/>
      <w:numFmt w:val="decimal"/>
      <w:isLgl w:val="false"/>
      <w:suff w:val="tab"/>
      <w:lvlText w:val="%3）"/>
      <w:lvlJc w:val="left"/>
      <w:pPr>
        <w:ind w:left="2190" w:hanging="360"/>
      </w:pPr>
      <w:rPr>
        <w:rFonts w:cs="Times New Roman"/>
        <w:color w:val="000000"/>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4">
    <w:multiLevelType w:val="hybridMultilevel"/>
    <w:lvl w:ilvl="0">
      <w:start w:val="1"/>
      <w:numFmt w:val="decimal"/>
      <w:pStyle w:val="957"/>
      <w:isLgl w:val="false"/>
      <w:suff w:val="tab"/>
      <w:lvlText w:val="%1．"/>
      <w:lvlJc w:val="left"/>
      <w:pPr>
        <w:ind w:left="552" w:hanging="420"/>
        <w:tabs>
          <w:tab w:val="left" w:pos="55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840" w:hanging="360"/>
        <w:tabs>
          <w:tab w:val="left" w:pos="840" w:leader="none"/>
        </w:tabs>
      </w:pPr>
      <w:rPr>
        <w:rFonts w:hint="default"/>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6">
    <w:multiLevelType w:val="hybridMultilevel"/>
    <w:lvl w:ilvl="0">
      <w:start w:val="1"/>
      <w:numFmt w:val="upperLetter"/>
      <w:pStyle w:val="893"/>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ascii="宋体" w:hAnsi="宋体" w:eastAsia="宋体" w:cs="宋体"/>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8">
    <w:multiLevelType w:val="hybridMultilevel"/>
    <w:lvl w:ilvl="0">
      <w:start w:val="1"/>
      <w:numFmt w:val="decimal"/>
      <w:isLgl w:val="false"/>
      <w:suff w:val="tab"/>
      <w:lvlText w:val="%1．"/>
      <w:lvlJc w:val="left"/>
      <w:pPr>
        <w:ind w:left="898" w:hanging="720"/>
        <w:tabs>
          <w:tab w:val="left" w:pos="898" w:leader="none"/>
        </w:tabs>
      </w:pPr>
      <w:rPr>
        <w:rFonts w:ascii="宋体" w:hAnsi="宋体" w:eastAsia="宋体" w:cs="宋体"/>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decimal"/>
      <w:isLgl w:val="false"/>
      <w:suff w:val="tab"/>
      <w:lvlText w:val="%1."/>
      <w:lvlJc w:val="left"/>
      <w:pPr>
        <w:ind w:left="762" w:hanging="210"/>
        <w:tabs>
          <w:tab w:val="left" w:pos="76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3"/>
      <w:numFmt w:val="decimal"/>
      <w:isLgl w:val="false"/>
      <w:suff w:val="tab"/>
      <w:lvlText w:val="（%2）"/>
      <w:lvlJc w:val="left"/>
      <w:pPr>
        <w:ind w:left="1661" w:hanging="720"/>
      </w:p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12">
    <w:multiLevelType w:val="hybridMultilevel"/>
    <w:lvl w:ilvl="0">
      <w:start w:val="5"/>
      <w:numFmt w:val="japaneseCounting"/>
      <w:isLgl w:val="false"/>
      <w:suff w:val="tab"/>
      <w:lvlText w:val="%1、"/>
      <w:lvlJc w:val="left"/>
      <w:pPr>
        <w:ind w:left="480" w:hanging="480"/>
        <w:tabs>
          <w:tab w:val="left" w:pos="4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bullet"/>
      <w:pStyle w:val="1000"/>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4">
    <w:multiLevelType w:val="hybridMultilevel"/>
    <w:lvl w:ilvl="0">
      <w:start w:val="1"/>
      <w:numFmt w:val="decimal"/>
      <w:isLgl w:val="false"/>
      <w:suff w:val="tab"/>
      <w:lvlText w:val="%1．"/>
      <w:lvlJc w:val="left"/>
      <w:pPr>
        <w:ind w:left="570" w:hanging="420"/>
        <w:tabs>
          <w:tab w:val="left" w:pos="57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762" w:hanging="210"/>
        <w:tabs>
          <w:tab w:val="left" w:pos="76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3"/>
  </w:num>
  <w:num w:numId="4">
    <w:abstractNumId w:val="2"/>
  </w:num>
  <w:num w:numId="5">
    <w:abstractNumId w:val="1"/>
  </w:num>
  <w:num w:numId="6">
    <w:abstractNumId w:val="8"/>
  </w:num>
  <w:num w:numId="7">
    <w:abstractNumId w:val="10"/>
  </w:num>
  <w:num w:numId="8">
    <w:abstractNumId w:val="15"/>
  </w:num>
  <w:num w:numId="9">
    <w:abstractNumId w:val="7"/>
  </w:num>
  <w:num w:numId="10">
    <w:abstractNumId w:val="0"/>
  </w:num>
  <w:num w:numId="11">
    <w:abstractNumId w:val="11"/>
  </w:num>
  <w:num w:numId="12">
    <w:abstractNumId w:val="14"/>
  </w:num>
  <w:num w:numId="13">
    <w:abstractNumId w:val="3"/>
  </w:num>
  <w:num w:numId="14">
    <w:abstractNumId w:val="12"/>
  </w:num>
  <w:num w:numId="15">
    <w:abstractNumId w:val="5"/>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default="1">
    <w:name w:val="Normal"/>
    <w:next w:val="709"/>
    <w:link w:val="1163"/>
    <w:uiPriority w:val="0"/>
    <w:qFormat/>
    <w:pPr>
      <w:jc w:val="both"/>
      <w:widowControl w:val="off"/>
    </w:pPr>
    <w:rPr>
      <w:rFonts w:hint="default" w:ascii="Times New Roman" w:hAnsi="Times New Roman" w:eastAsia="宋体" w:cs="Times New Roman"/>
      <w:sz w:val="21"/>
      <w:lang w:val="en-US" w:eastAsia="zh-CN" w:bidi="ar-SA"/>
    </w:rPr>
  </w:style>
  <w:style w:type="paragraph" w:styleId="698">
    <w:name w:val="Heading 1"/>
    <w:basedOn w:val="697"/>
    <w:next w:val="697"/>
    <w:link w:val="742"/>
    <w:uiPriority w:val="9"/>
    <w:qFormat/>
    <w:pPr>
      <w:keepLines/>
      <w:keepNext/>
      <w:spacing w:before="480" w:after="200"/>
      <w:outlineLvl w:val="0"/>
    </w:pPr>
    <w:rPr>
      <w:rFonts w:ascii="Arial" w:hAnsi="Arial" w:eastAsia="Arial" w:cs="Arial"/>
      <w:sz w:val="40"/>
      <w:szCs w:val="40"/>
    </w:rPr>
  </w:style>
  <w:style w:type="paragraph" w:styleId="699">
    <w:name w:val="Heading 2"/>
    <w:basedOn w:val="697"/>
    <w:next w:val="697"/>
    <w:link w:val="743"/>
    <w:uiPriority w:val="9"/>
    <w:unhideWhenUsed/>
    <w:qFormat/>
    <w:pPr>
      <w:keepLines/>
      <w:keepNext/>
      <w:spacing w:before="360" w:after="200"/>
      <w:outlineLvl w:val="1"/>
    </w:pPr>
    <w:rPr>
      <w:rFonts w:ascii="Arial" w:hAnsi="Arial" w:eastAsia="Arial" w:cs="Arial"/>
      <w:sz w:val="34"/>
    </w:rPr>
  </w:style>
  <w:style w:type="paragraph" w:styleId="700">
    <w:name w:val="Heading 3"/>
    <w:basedOn w:val="697"/>
    <w:next w:val="697"/>
    <w:link w:val="744"/>
    <w:uiPriority w:val="9"/>
    <w:unhideWhenUsed/>
    <w:qFormat/>
    <w:pPr>
      <w:keepLines/>
      <w:keepNext/>
      <w:spacing w:before="320" w:after="200"/>
      <w:outlineLvl w:val="2"/>
    </w:pPr>
    <w:rPr>
      <w:rFonts w:ascii="Arial" w:hAnsi="Arial" w:eastAsia="Arial" w:cs="Arial"/>
      <w:sz w:val="30"/>
      <w:szCs w:val="30"/>
    </w:rPr>
  </w:style>
  <w:style w:type="paragraph" w:styleId="701">
    <w:name w:val="Heading 4"/>
    <w:basedOn w:val="697"/>
    <w:next w:val="697"/>
    <w:link w:val="745"/>
    <w:uiPriority w:val="9"/>
    <w:unhideWhenUsed/>
    <w:qFormat/>
    <w:pPr>
      <w:keepLines/>
      <w:keepNext/>
      <w:spacing w:before="320" w:after="200"/>
      <w:outlineLvl w:val="3"/>
    </w:pPr>
    <w:rPr>
      <w:rFonts w:ascii="Arial" w:hAnsi="Arial" w:eastAsia="Arial" w:cs="Arial"/>
      <w:b/>
      <w:bCs/>
      <w:sz w:val="26"/>
      <w:szCs w:val="26"/>
    </w:rPr>
  </w:style>
  <w:style w:type="paragraph" w:styleId="702">
    <w:name w:val="Heading 5"/>
    <w:basedOn w:val="697"/>
    <w:next w:val="697"/>
    <w:link w:val="746"/>
    <w:uiPriority w:val="9"/>
    <w:unhideWhenUsed/>
    <w:qFormat/>
    <w:pPr>
      <w:keepLines/>
      <w:keepNext/>
      <w:spacing w:before="320" w:after="200"/>
      <w:outlineLvl w:val="4"/>
    </w:pPr>
    <w:rPr>
      <w:rFonts w:ascii="Arial" w:hAnsi="Arial" w:eastAsia="Arial" w:cs="Arial"/>
      <w:b/>
      <w:bCs/>
      <w:sz w:val="24"/>
      <w:szCs w:val="24"/>
    </w:rPr>
  </w:style>
  <w:style w:type="paragraph" w:styleId="703">
    <w:name w:val="Heading 6"/>
    <w:basedOn w:val="697"/>
    <w:next w:val="697"/>
    <w:link w:val="747"/>
    <w:uiPriority w:val="9"/>
    <w:unhideWhenUsed/>
    <w:qFormat/>
    <w:pPr>
      <w:keepLines/>
      <w:keepNext/>
      <w:spacing w:before="320" w:after="200"/>
      <w:outlineLvl w:val="5"/>
    </w:pPr>
    <w:rPr>
      <w:rFonts w:ascii="Arial" w:hAnsi="Arial" w:eastAsia="Arial" w:cs="Arial"/>
      <w:b/>
      <w:bCs/>
      <w:sz w:val="22"/>
      <w:szCs w:val="22"/>
    </w:rPr>
  </w:style>
  <w:style w:type="paragraph" w:styleId="704">
    <w:name w:val="Heading 7"/>
    <w:basedOn w:val="697"/>
    <w:next w:val="697"/>
    <w:link w:val="748"/>
    <w:uiPriority w:val="9"/>
    <w:unhideWhenUsed/>
    <w:qFormat/>
    <w:pPr>
      <w:keepLines/>
      <w:keepNext/>
      <w:spacing w:before="320" w:after="200"/>
      <w:outlineLvl w:val="6"/>
    </w:pPr>
    <w:rPr>
      <w:rFonts w:ascii="Arial" w:hAnsi="Arial" w:eastAsia="Arial" w:cs="Arial"/>
      <w:b/>
      <w:bCs/>
      <w:i/>
      <w:iCs/>
      <w:sz w:val="22"/>
      <w:szCs w:val="22"/>
    </w:rPr>
  </w:style>
  <w:style w:type="paragraph" w:styleId="705">
    <w:name w:val="Heading 8"/>
    <w:basedOn w:val="697"/>
    <w:next w:val="697"/>
    <w:link w:val="749"/>
    <w:uiPriority w:val="9"/>
    <w:unhideWhenUsed/>
    <w:qFormat/>
    <w:pPr>
      <w:keepLines/>
      <w:keepNext/>
      <w:spacing w:before="320" w:after="200"/>
      <w:outlineLvl w:val="7"/>
    </w:pPr>
    <w:rPr>
      <w:rFonts w:ascii="Arial" w:hAnsi="Arial" w:eastAsia="Arial" w:cs="Arial"/>
      <w:i/>
      <w:iCs/>
      <w:sz w:val="22"/>
      <w:szCs w:val="22"/>
    </w:rPr>
  </w:style>
  <w:style w:type="paragraph" w:styleId="706">
    <w:name w:val="Heading 9"/>
    <w:basedOn w:val="697"/>
    <w:next w:val="697"/>
    <w:link w:val="750"/>
    <w:uiPriority w:val="9"/>
    <w:unhideWhenUsed/>
    <w:qFormat/>
    <w:pPr>
      <w:keepLines/>
      <w:keepNext/>
      <w:spacing w:before="320" w:after="200"/>
      <w:outlineLvl w:val="8"/>
    </w:pPr>
    <w:rPr>
      <w:rFonts w:ascii="Arial" w:hAnsi="Arial" w:eastAsia="Arial" w:cs="Arial"/>
      <w:i/>
      <w:iCs/>
      <w:sz w:val="21"/>
      <w:szCs w:val="21"/>
    </w:rPr>
  </w:style>
  <w:style w:type="character" w:styleId="707" w:default="1">
    <w:name w:val="Default Paragraph Font"/>
    <w:uiPriority w:val="1"/>
    <w:semiHidden/>
    <w:unhideWhenUsed/>
    <w:qFormat/>
  </w:style>
  <w:style w:type="table" w:styleId="708" w:default="1">
    <w:name w:val="Normal Table"/>
    <w:uiPriority w:val="99"/>
    <w:semiHidden/>
    <w:unhideWhenUsed/>
    <w:qFormat/>
    <w:tblPr>
      <w:tblCellMar>
        <w:left w:w="108" w:type="dxa"/>
        <w:top w:w="0" w:type="dxa"/>
        <w:right w:w="108" w:type="dxa"/>
        <w:bottom w:w="0" w:type="dxa"/>
      </w:tblCellMar>
    </w:tblPr>
  </w:style>
  <w:style w:type="paragraph" w:styleId="709">
    <w:name w:val="Normal Indent"/>
    <w:basedOn w:val="697"/>
    <w:uiPriority w:val="0"/>
    <w:qFormat/>
    <w:pPr>
      <w:ind w:firstLine="420"/>
      <w:jc w:val="left"/>
      <w:widowControl/>
    </w:pPr>
    <w:rPr>
      <w:sz w:val="20"/>
      <w:szCs w:val="20"/>
    </w:rPr>
  </w:style>
  <w:style w:type="paragraph" w:styleId="710">
    <w:name w:val="toc 7"/>
    <w:basedOn w:val="697"/>
    <w:next w:val="697"/>
    <w:uiPriority w:val="39"/>
    <w:unhideWhenUsed/>
    <w:qFormat/>
    <w:pPr>
      <w:ind w:left="1701" w:right="0" w:firstLine="0"/>
      <w:spacing w:after="57"/>
    </w:pPr>
  </w:style>
  <w:style w:type="paragraph" w:styleId="711">
    <w:name w:val="Caption"/>
    <w:basedOn w:val="697"/>
    <w:next w:val="697"/>
    <w:uiPriority w:val="35"/>
    <w:semiHidden/>
    <w:unhideWhenUsed/>
    <w:qFormat/>
    <w:pPr>
      <w:spacing w:line="276" w:lineRule="auto"/>
    </w:pPr>
    <w:rPr>
      <w:b/>
      <w:bCs/>
      <w:color w:val="4f81bd" w:themeColor="accent1"/>
      <w:sz w:val="18"/>
      <w:szCs w:val="18"/>
    </w:rPr>
  </w:style>
  <w:style w:type="paragraph" w:styleId="712">
    <w:name w:val="annotation text"/>
    <w:basedOn w:val="697"/>
    <w:uiPriority w:val="0"/>
    <w:qFormat/>
    <w:pPr>
      <w:jc w:val="left"/>
    </w:pPr>
    <w:rPr>
      <w:rFonts w:ascii="Times New Roman" w:hAnsi="Times New Roman"/>
    </w:rPr>
  </w:style>
  <w:style w:type="paragraph" w:styleId="713">
    <w:name w:val="Body Text Indent"/>
    <w:basedOn w:val="697"/>
    <w:next w:val="714"/>
    <w:uiPriority w:val="0"/>
    <w:qFormat/>
    <w:pPr>
      <w:ind w:left="156"/>
      <w:spacing w:line="300" w:lineRule="auto"/>
      <w:widowControl/>
    </w:pPr>
    <w:rPr>
      <w:rFonts w:ascii="仿宋_GB2312" w:eastAsia="仿宋_GB2312"/>
      <w:sz w:val="28"/>
      <w:szCs w:val="20"/>
    </w:rPr>
  </w:style>
  <w:style w:type="paragraph" w:styleId="714" w:customStyle="1">
    <w:name w:val="正文文本首行缩进 2"/>
    <w:basedOn w:val="715"/>
    <w:uiPriority w:val="99"/>
    <w:qFormat/>
    <w:pPr>
      <w:ind w:left="156" w:firstLine="420"/>
      <w:spacing w:line="200" w:lineRule="atLeast"/>
      <w:widowControl/>
    </w:pPr>
    <w:rPr>
      <w:rFonts w:ascii="宋体" w:hAnsi="Courier New" w:eastAsia="仿宋_GB2312"/>
      <w:b w:val="0"/>
      <w:spacing w:val="-4"/>
      <w:sz w:val="18"/>
    </w:rPr>
  </w:style>
  <w:style w:type="paragraph" w:styleId="715" w:customStyle="1">
    <w:name w:val="正文文本缩进1"/>
    <w:basedOn w:val="697"/>
    <w:next w:val="716"/>
    <w:link w:val="930"/>
    <w:uiPriority w:val="0"/>
    <w:qFormat/>
    <w:pPr>
      <w:ind w:firstLine="576"/>
    </w:pPr>
    <w:rPr>
      <w:b/>
      <w:sz w:val="30"/>
    </w:rPr>
  </w:style>
  <w:style w:type="paragraph" w:styleId="716" w:customStyle="1">
    <w:name w:val="寄信人地址1"/>
    <w:basedOn w:val="697"/>
    <w:uiPriority w:val="99"/>
    <w:unhideWhenUsed/>
    <w:qFormat/>
    <w:rPr>
      <w:rFonts w:hint="eastAsia" w:ascii="Arial" w:hAnsi="Arial"/>
      <w:sz w:val="24"/>
      <w:szCs w:val="24"/>
    </w:rPr>
  </w:style>
  <w:style w:type="paragraph" w:styleId="717">
    <w:name w:val="Block Text"/>
    <w:basedOn w:val="697"/>
    <w:uiPriority w:val="0"/>
    <w:qFormat/>
    <w:pPr>
      <w:ind w:left="420" w:right="33"/>
      <w:jc w:val="left"/>
    </w:pPr>
    <w:rPr>
      <w:sz w:val="24"/>
    </w:rPr>
  </w:style>
  <w:style w:type="paragraph" w:styleId="718">
    <w:name w:val="toc 5"/>
    <w:basedOn w:val="697"/>
    <w:next w:val="697"/>
    <w:uiPriority w:val="39"/>
    <w:unhideWhenUsed/>
    <w:qFormat/>
    <w:pPr>
      <w:ind w:left="1134" w:right="0" w:firstLine="0"/>
      <w:spacing w:after="57"/>
    </w:pPr>
  </w:style>
  <w:style w:type="paragraph" w:styleId="719">
    <w:name w:val="toc 3"/>
    <w:basedOn w:val="697"/>
    <w:next w:val="697"/>
    <w:uiPriority w:val="39"/>
    <w:unhideWhenUsed/>
    <w:qFormat/>
    <w:pPr>
      <w:ind w:left="567" w:right="0" w:firstLine="0"/>
      <w:spacing w:after="57"/>
    </w:pPr>
  </w:style>
  <w:style w:type="paragraph" w:styleId="720">
    <w:name w:val="Plain Text"/>
    <w:basedOn w:val="697"/>
    <w:uiPriority w:val="0"/>
    <w:qFormat/>
    <w:rPr>
      <w:rFonts w:ascii="宋体" w:hAnsi="Times New Roman"/>
      <w:szCs w:val="21"/>
    </w:rPr>
  </w:style>
  <w:style w:type="paragraph" w:styleId="721">
    <w:name w:val="toc 8"/>
    <w:basedOn w:val="697"/>
    <w:next w:val="697"/>
    <w:uiPriority w:val="39"/>
    <w:unhideWhenUsed/>
    <w:qFormat/>
    <w:pPr>
      <w:ind w:left="1984" w:right="0" w:firstLine="0"/>
      <w:spacing w:after="57"/>
    </w:pPr>
  </w:style>
  <w:style w:type="paragraph" w:styleId="722">
    <w:name w:val="Body Text Indent 2"/>
    <w:basedOn w:val="697"/>
    <w:uiPriority w:val="0"/>
    <w:qFormat/>
    <w:pPr>
      <w:ind w:firstLine="233"/>
      <w:spacing w:line="400" w:lineRule="exact"/>
      <w:tabs>
        <w:tab w:val="left" w:pos="0" w:leader="none"/>
        <w:tab w:val="left" w:pos="1134" w:leader="none"/>
      </w:tabs>
    </w:pPr>
    <w:rPr>
      <w:rFonts w:ascii="楷体_GB2312" w:eastAsia="楷体_GB2312"/>
      <w:sz w:val="24"/>
    </w:rPr>
  </w:style>
  <w:style w:type="paragraph" w:styleId="723">
    <w:name w:val="endnote text"/>
    <w:basedOn w:val="697"/>
    <w:link w:val="887"/>
    <w:uiPriority w:val="99"/>
    <w:semiHidden/>
    <w:unhideWhenUsed/>
    <w:qFormat/>
    <w:pPr>
      <w:spacing w:after="0" w:line="240" w:lineRule="auto"/>
    </w:pPr>
    <w:rPr>
      <w:sz w:val="20"/>
    </w:rPr>
  </w:style>
  <w:style w:type="paragraph" w:styleId="724">
    <w:name w:val="Footer"/>
    <w:basedOn w:val="697"/>
    <w:link w:val="760"/>
    <w:uiPriority w:val="99"/>
    <w:unhideWhenUsed/>
    <w:qFormat/>
    <w:pPr>
      <w:spacing w:after="0" w:line="240" w:lineRule="auto"/>
      <w:tabs>
        <w:tab w:val="center" w:pos="7143" w:leader="none"/>
        <w:tab w:val="right" w:pos="14287" w:leader="none"/>
      </w:tabs>
    </w:pPr>
  </w:style>
  <w:style w:type="paragraph" w:styleId="725">
    <w:name w:val="Header"/>
    <w:basedOn w:val="697"/>
    <w:link w:val="758"/>
    <w:uiPriority w:val="99"/>
    <w:unhideWhenUsed/>
    <w:qFormat/>
    <w:pPr>
      <w:spacing w:after="0" w:line="240" w:lineRule="auto"/>
      <w:tabs>
        <w:tab w:val="center" w:pos="7143" w:leader="none"/>
        <w:tab w:val="right" w:pos="14287" w:leader="none"/>
      </w:tabs>
    </w:pPr>
  </w:style>
  <w:style w:type="paragraph" w:styleId="726">
    <w:name w:val="toc 1"/>
    <w:basedOn w:val="697"/>
    <w:next w:val="697"/>
    <w:uiPriority w:val="39"/>
    <w:unhideWhenUsed/>
    <w:qFormat/>
    <w:pPr>
      <w:ind w:left="0" w:right="0" w:firstLine="0"/>
      <w:spacing w:after="57"/>
    </w:pPr>
  </w:style>
  <w:style w:type="paragraph" w:styleId="727">
    <w:name w:val="toc 4"/>
    <w:basedOn w:val="697"/>
    <w:next w:val="697"/>
    <w:uiPriority w:val="39"/>
    <w:unhideWhenUsed/>
    <w:qFormat/>
    <w:pPr>
      <w:ind w:left="850" w:right="0" w:firstLine="0"/>
      <w:spacing w:after="57"/>
    </w:pPr>
  </w:style>
  <w:style w:type="paragraph" w:styleId="728">
    <w:name w:val="Subtitle"/>
    <w:basedOn w:val="697"/>
    <w:next w:val="697"/>
    <w:link w:val="753"/>
    <w:uiPriority w:val="11"/>
    <w:qFormat/>
    <w:pPr>
      <w:spacing w:before="200" w:after="200"/>
    </w:pPr>
    <w:rPr>
      <w:sz w:val="24"/>
      <w:szCs w:val="24"/>
    </w:rPr>
  </w:style>
  <w:style w:type="paragraph" w:styleId="729">
    <w:name w:val="footnote text"/>
    <w:basedOn w:val="697"/>
    <w:link w:val="886"/>
    <w:uiPriority w:val="99"/>
    <w:semiHidden/>
    <w:unhideWhenUsed/>
    <w:qFormat/>
    <w:pPr>
      <w:spacing w:after="40" w:line="240" w:lineRule="auto"/>
    </w:pPr>
    <w:rPr>
      <w:sz w:val="18"/>
    </w:rPr>
  </w:style>
  <w:style w:type="paragraph" w:styleId="730">
    <w:name w:val="toc 6"/>
    <w:basedOn w:val="697"/>
    <w:next w:val="697"/>
    <w:uiPriority w:val="39"/>
    <w:unhideWhenUsed/>
    <w:qFormat/>
    <w:pPr>
      <w:ind w:left="1417" w:right="0" w:firstLine="0"/>
      <w:spacing w:after="57"/>
    </w:pPr>
  </w:style>
  <w:style w:type="paragraph" w:styleId="731">
    <w:name w:val="table of figures"/>
    <w:basedOn w:val="697"/>
    <w:next w:val="697"/>
    <w:uiPriority w:val="99"/>
    <w:unhideWhenUsed/>
    <w:qFormat/>
    <w:pPr>
      <w:spacing w:after="0" w:afterAutospacing="0"/>
    </w:pPr>
  </w:style>
  <w:style w:type="paragraph" w:styleId="732">
    <w:name w:val="toc 2"/>
    <w:basedOn w:val="697"/>
    <w:next w:val="697"/>
    <w:uiPriority w:val="39"/>
    <w:unhideWhenUsed/>
    <w:qFormat/>
    <w:pPr>
      <w:ind w:left="283" w:right="0" w:firstLine="0"/>
      <w:spacing w:after="57"/>
    </w:pPr>
  </w:style>
  <w:style w:type="paragraph" w:styleId="733">
    <w:name w:val="toc 9"/>
    <w:basedOn w:val="697"/>
    <w:next w:val="697"/>
    <w:uiPriority w:val="39"/>
    <w:unhideWhenUsed/>
    <w:qFormat/>
    <w:pPr>
      <w:ind w:left="2268" w:right="0" w:firstLine="0"/>
      <w:spacing w:after="57"/>
    </w:pPr>
  </w:style>
  <w:style w:type="paragraph" w:styleId="734">
    <w:name w:val="Body Text 2"/>
    <w:basedOn w:val="697"/>
    <w:uiPriority w:val="0"/>
    <w:qFormat/>
    <w:pPr>
      <w:ind w:firstLine="420"/>
      <w:spacing w:after="20" w:line="720" w:lineRule="auto"/>
    </w:pPr>
    <w:rPr>
      <w:rFonts w:ascii="Times New Roman" w:hAnsi="Times New Roman"/>
      <w:sz w:val="30"/>
    </w:rPr>
  </w:style>
  <w:style w:type="paragraph" w:styleId="735">
    <w:name w:val="Normal (Web)"/>
    <w:basedOn w:val="697"/>
    <w:uiPriority w:val="0"/>
    <w:qFormat/>
    <w:pPr>
      <w:ind w:firstLine="420"/>
      <w:jc w:val="left"/>
      <w:spacing w:before="100" w:beforeAutospacing="1" w:after="100" w:afterAutospacing="1" w:line="288" w:lineRule="auto"/>
      <w:widowControl/>
    </w:pPr>
    <w:rPr>
      <w:rFonts w:ascii="宋体" w:hAnsi="宋体"/>
      <w:sz w:val="24"/>
      <w:szCs w:val="24"/>
    </w:rPr>
  </w:style>
  <w:style w:type="paragraph" w:styleId="736">
    <w:name w:val="Title"/>
    <w:basedOn w:val="697"/>
    <w:next w:val="697"/>
    <w:link w:val="752"/>
    <w:uiPriority w:val="10"/>
    <w:qFormat/>
    <w:pPr>
      <w:contextualSpacing/>
      <w:spacing w:before="300" w:after="200"/>
    </w:pPr>
    <w:rPr>
      <w:sz w:val="48"/>
      <w:szCs w:val="48"/>
    </w:rPr>
  </w:style>
  <w:style w:type="paragraph" w:styleId="737">
    <w:name w:val="Body Text First Indent 2"/>
    <w:basedOn w:val="713"/>
    <w:uiPriority w:val="99"/>
    <w:qFormat/>
    <w:pPr>
      <w:ind w:left="0" w:firstLine="210"/>
      <w:spacing w:after="120" w:line="240" w:lineRule="auto"/>
      <w:widowControl w:val="off"/>
    </w:pPr>
    <w:rPr>
      <w:rFonts w:hAnsi="宋体"/>
      <w:color w:val="000000"/>
      <w:spacing w:val="-8"/>
      <w:sz w:val="21"/>
    </w:rPr>
  </w:style>
  <w:style w:type="table" w:styleId="73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9">
    <w:name w:val="endnote reference"/>
    <w:uiPriority w:val="99"/>
    <w:semiHidden/>
    <w:unhideWhenUsed/>
    <w:qFormat/>
    <w:rPr>
      <w:vertAlign w:val="superscript"/>
    </w:rPr>
  </w:style>
  <w:style w:type="character" w:styleId="740">
    <w:name w:val="Hyperlink"/>
    <w:uiPriority w:val="99"/>
    <w:unhideWhenUsed/>
    <w:qFormat/>
    <w:rPr>
      <w:color w:val="0000ff" w:themeColor="hyperlink"/>
      <w:u w:val="single"/>
    </w:rPr>
  </w:style>
  <w:style w:type="character" w:styleId="741">
    <w:name w:val="footnote reference"/>
    <w:uiPriority w:val="99"/>
    <w:unhideWhenUsed/>
    <w:qFormat/>
    <w:rPr>
      <w:vertAlign w:val="superscript"/>
    </w:rPr>
  </w:style>
  <w:style w:type="character" w:styleId="742" w:customStyle="1">
    <w:name w:val="Heading 1 Char"/>
    <w:link w:val="698"/>
    <w:uiPriority w:val="9"/>
    <w:qFormat/>
    <w:rPr>
      <w:rFonts w:ascii="Arial" w:hAnsi="Arial" w:eastAsia="Arial" w:cs="Arial"/>
      <w:sz w:val="40"/>
      <w:szCs w:val="40"/>
    </w:rPr>
  </w:style>
  <w:style w:type="character" w:styleId="743" w:customStyle="1">
    <w:name w:val="Heading 2 Char"/>
    <w:link w:val="699"/>
    <w:uiPriority w:val="9"/>
    <w:qFormat/>
    <w:rPr>
      <w:rFonts w:ascii="Arial" w:hAnsi="Arial" w:eastAsia="Arial" w:cs="Arial"/>
      <w:sz w:val="34"/>
    </w:rPr>
  </w:style>
  <w:style w:type="character" w:styleId="744" w:customStyle="1">
    <w:name w:val="Heading 3 Char"/>
    <w:link w:val="700"/>
    <w:uiPriority w:val="9"/>
    <w:qFormat/>
    <w:rPr>
      <w:rFonts w:ascii="Arial" w:hAnsi="Arial" w:eastAsia="Arial" w:cs="Arial"/>
      <w:sz w:val="30"/>
      <w:szCs w:val="30"/>
    </w:rPr>
  </w:style>
  <w:style w:type="character" w:styleId="745" w:customStyle="1">
    <w:name w:val="Heading 4 Char"/>
    <w:link w:val="701"/>
    <w:uiPriority w:val="9"/>
    <w:qFormat/>
    <w:rPr>
      <w:rFonts w:ascii="Arial" w:hAnsi="Arial" w:eastAsia="Arial" w:cs="Arial"/>
      <w:b/>
      <w:bCs/>
      <w:sz w:val="26"/>
      <w:szCs w:val="26"/>
    </w:rPr>
  </w:style>
  <w:style w:type="character" w:styleId="746" w:customStyle="1">
    <w:name w:val="Heading 5 Char"/>
    <w:link w:val="702"/>
    <w:uiPriority w:val="9"/>
    <w:qFormat/>
    <w:rPr>
      <w:rFonts w:ascii="Arial" w:hAnsi="Arial" w:eastAsia="Arial" w:cs="Arial"/>
      <w:b/>
      <w:bCs/>
      <w:sz w:val="24"/>
      <w:szCs w:val="24"/>
    </w:rPr>
  </w:style>
  <w:style w:type="character" w:styleId="747" w:customStyle="1">
    <w:name w:val="Heading 6 Char"/>
    <w:link w:val="703"/>
    <w:uiPriority w:val="9"/>
    <w:qFormat/>
    <w:rPr>
      <w:rFonts w:ascii="Arial" w:hAnsi="Arial" w:eastAsia="Arial" w:cs="Arial"/>
      <w:b/>
      <w:bCs/>
      <w:sz w:val="22"/>
      <w:szCs w:val="22"/>
    </w:rPr>
  </w:style>
  <w:style w:type="character" w:styleId="748" w:customStyle="1">
    <w:name w:val="Heading 7 Char"/>
    <w:link w:val="704"/>
    <w:uiPriority w:val="9"/>
    <w:qFormat/>
    <w:rPr>
      <w:rFonts w:ascii="Arial" w:hAnsi="Arial" w:eastAsia="Arial" w:cs="Arial"/>
      <w:b/>
      <w:bCs/>
      <w:i/>
      <w:iCs/>
      <w:sz w:val="22"/>
      <w:szCs w:val="22"/>
    </w:rPr>
  </w:style>
  <w:style w:type="character" w:styleId="749" w:customStyle="1">
    <w:name w:val="Heading 8 Char"/>
    <w:link w:val="705"/>
    <w:uiPriority w:val="9"/>
    <w:qFormat/>
    <w:rPr>
      <w:rFonts w:ascii="Arial" w:hAnsi="Arial" w:eastAsia="Arial" w:cs="Arial"/>
      <w:i/>
      <w:iCs/>
      <w:sz w:val="22"/>
      <w:szCs w:val="22"/>
    </w:rPr>
  </w:style>
  <w:style w:type="character" w:styleId="750" w:customStyle="1">
    <w:name w:val="Heading 9 Char"/>
    <w:link w:val="706"/>
    <w:uiPriority w:val="9"/>
    <w:qFormat/>
    <w:rPr>
      <w:rFonts w:ascii="Arial" w:hAnsi="Arial" w:eastAsia="Arial" w:cs="Arial"/>
      <w:i/>
      <w:iCs/>
      <w:sz w:val="21"/>
      <w:szCs w:val="21"/>
    </w:rPr>
  </w:style>
  <w:style w:type="paragraph" w:styleId="751">
    <w:name w:val="No Spacing"/>
    <w:uiPriority w:val="1"/>
    <w:qFormat/>
    <w:pPr>
      <w:spacing w:before="0" w:after="0" w:line="240" w:lineRule="auto"/>
    </w:pPr>
    <w:rPr>
      <w:rFonts w:hint="default" w:ascii="Times New Roman" w:hAnsi="Times New Roman" w:eastAsia="宋体" w:cs="Times New Roman"/>
    </w:rPr>
  </w:style>
  <w:style w:type="character" w:styleId="752" w:customStyle="1">
    <w:name w:val="Title Char"/>
    <w:link w:val="736"/>
    <w:uiPriority w:val="10"/>
    <w:qFormat/>
    <w:rPr>
      <w:sz w:val="48"/>
      <w:szCs w:val="48"/>
    </w:rPr>
  </w:style>
  <w:style w:type="character" w:styleId="753" w:customStyle="1">
    <w:name w:val="Subtitle Char"/>
    <w:link w:val="728"/>
    <w:uiPriority w:val="11"/>
    <w:qFormat/>
    <w:rPr>
      <w:sz w:val="24"/>
      <w:szCs w:val="24"/>
    </w:rPr>
  </w:style>
  <w:style w:type="paragraph" w:styleId="754">
    <w:name w:val="Quote"/>
    <w:basedOn w:val="697"/>
    <w:next w:val="697"/>
    <w:link w:val="755"/>
    <w:uiPriority w:val="29"/>
    <w:qFormat/>
    <w:pPr>
      <w:ind w:left="720" w:right="720"/>
    </w:pPr>
    <w:rPr>
      <w:i/>
    </w:rPr>
  </w:style>
  <w:style w:type="character" w:styleId="755" w:customStyle="1">
    <w:name w:val="Quote Char"/>
    <w:link w:val="754"/>
    <w:uiPriority w:val="29"/>
    <w:qFormat/>
    <w:rPr>
      <w:i/>
    </w:rPr>
  </w:style>
  <w:style w:type="paragraph" w:styleId="756">
    <w:name w:val="Intense Quote"/>
    <w:basedOn w:val="697"/>
    <w:next w:val="697"/>
    <w:link w:val="7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customStyle="1">
    <w:name w:val="Intense Quote Char"/>
    <w:link w:val="756"/>
    <w:uiPriority w:val="30"/>
    <w:qFormat/>
    <w:rPr>
      <w:i/>
    </w:rPr>
  </w:style>
  <w:style w:type="character" w:styleId="758" w:customStyle="1">
    <w:name w:val="Header Char"/>
    <w:link w:val="725"/>
    <w:uiPriority w:val="99"/>
    <w:qFormat/>
  </w:style>
  <w:style w:type="character" w:styleId="759" w:customStyle="1">
    <w:name w:val="Footer Char"/>
    <w:link w:val="724"/>
    <w:uiPriority w:val="99"/>
    <w:qFormat/>
  </w:style>
  <w:style w:type="character" w:styleId="760" w:customStyle="1">
    <w:name w:val="Caption Char"/>
    <w:link w:val="724"/>
    <w:uiPriority w:val="99"/>
    <w:qFormat/>
  </w:style>
  <w:style w:type="table" w:styleId="76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0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5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5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5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6" w:customStyle="1">
    <w:name w:val="Footnote Text Char"/>
    <w:link w:val="729"/>
    <w:uiPriority w:val="99"/>
    <w:qFormat/>
    <w:rPr>
      <w:sz w:val="18"/>
    </w:rPr>
  </w:style>
  <w:style w:type="character" w:styleId="887" w:customStyle="1">
    <w:name w:val="Endnote Text Char"/>
    <w:link w:val="723"/>
    <w:uiPriority w:val="99"/>
    <w:qFormat/>
    <w:rPr>
      <w:sz w:val="20"/>
    </w:rPr>
  </w:style>
  <w:style w:type="paragraph" w:styleId="888" w:customStyle="1">
    <w:name w:val="TOC Heading"/>
    <w:uiPriority w:val="39"/>
    <w:unhideWhenUsed/>
    <w:qFormat/>
    <w:rPr>
      <w:rFonts w:hint="default" w:ascii="Times New Roman" w:hAnsi="Times New Roman" w:eastAsia="宋体" w:cs="Times New Roman"/>
    </w:rPr>
  </w:style>
  <w:style w:type="paragraph" w:styleId="889" w:customStyle="1">
    <w:name w:val="标题 11"/>
    <w:basedOn w:val="697"/>
    <w:next w:val="697"/>
    <w:link w:val="900"/>
    <w:uiPriority w:val="0"/>
    <w:qFormat/>
    <w:pPr>
      <w:jc w:val="center"/>
      <w:keepNext/>
      <w:outlineLvl w:val="0"/>
    </w:pPr>
    <w:rPr>
      <w:rFonts w:ascii="楷体_GB2312" w:eastAsia="楷体_GB2312"/>
      <w:b/>
      <w:sz w:val="28"/>
    </w:rPr>
  </w:style>
  <w:style w:type="paragraph" w:styleId="890" w:customStyle="1">
    <w:name w:val="标题 21"/>
    <w:basedOn w:val="697"/>
    <w:next w:val="697"/>
    <w:link w:val="901"/>
    <w:uiPriority w:val="0"/>
    <w:qFormat/>
    <w:pPr>
      <w:jc w:val="center"/>
      <w:keepNext/>
      <w:outlineLvl w:val="1"/>
    </w:pPr>
    <w:rPr>
      <w:rFonts w:ascii="楷体_GB2312" w:eastAsia="楷体_GB2312"/>
      <w:b/>
      <w:bCs/>
      <w:sz w:val="18"/>
    </w:rPr>
  </w:style>
  <w:style w:type="paragraph" w:styleId="891" w:customStyle="1">
    <w:name w:val="标题 31"/>
    <w:basedOn w:val="697"/>
    <w:next w:val="697"/>
    <w:link w:val="902"/>
    <w:uiPriority w:val="0"/>
    <w:qFormat/>
    <w:pPr>
      <w:jc w:val="center"/>
      <w:keepNext/>
      <w:outlineLvl w:val="2"/>
    </w:pPr>
    <w:rPr>
      <w:rFonts w:eastAsia="楷体_GB2312"/>
      <w:b/>
      <w:bCs/>
      <w:sz w:val="15"/>
    </w:rPr>
  </w:style>
  <w:style w:type="paragraph" w:styleId="892" w:customStyle="1">
    <w:name w:val="标题 41"/>
    <w:basedOn w:val="697"/>
    <w:next w:val="697"/>
    <w:link w:val="903"/>
    <w:uiPriority w:val="0"/>
    <w:qFormat/>
    <w:pPr>
      <w:jc w:val="center"/>
      <w:keepNext/>
      <w:outlineLvl w:val="3"/>
    </w:pPr>
    <w:rPr>
      <w:rFonts w:eastAsia="楷体_GB2312"/>
      <w:b/>
      <w:bCs/>
      <w:sz w:val="13"/>
    </w:rPr>
  </w:style>
  <w:style w:type="paragraph" w:styleId="893" w:customStyle="1">
    <w:name w:val="标题 51"/>
    <w:basedOn w:val="697"/>
    <w:next w:val="697"/>
    <w:link w:val="904"/>
    <w:uiPriority w:val="99"/>
    <w:qFormat/>
    <w:pPr>
      <w:numPr>
        <w:ilvl w:val="0"/>
        <w:numId w:val="1"/>
      </w:numPr>
      <w:keepNext/>
      <w:outlineLvl w:val="4"/>
    </w:pPr>
    <w:rPr>
      <w:rFonts w:ascii="楷体_GB2312" w:eastAsia="楷体_GB2312"/>
      <w:bCs/>
      <w:sz w:val="28"/>
    </w:rPr>
  </w:style>
  <w:style w:type="paragraph" w:styleId="894" w:customStyle="1">
    <w:name w:val="标题 61"/>
    <w:basedOn w:val="697"/>
    <w:next w:val="697"/>
    <w:link w:val="905"/>
    <w:uiPriority w:val="0"/>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895" w:customStyle="1">
    <w:name w:val="标题 71"/>
    <w:basedOn w:val="697"/>
    <w:next w:val="697"/>
    <w:link w:val="906"/>
    <w:uiPriority w:val="0"/>
    <w:qFormat/>
    <w:pPr>
      <w:ind w:left="1296" w:hanging="1296"/>
      <w:keepLines/>
      <w:keepNext/>
      <w:spacing w:before="240" w:after="64" w:line="320" w:lineRule="atLeast"/>
      <w:tabs>
        <w:tab w:val="left" w:pos="1296" w:leader="none"/>
      </w:tabs>
      <w:outlineLvl w:val="6"/>
    </w:pPr>
    <w:rPr>
      <w:b/>
      <w:sz w:val="24"/>
      <w:szCs w:val="24"/>
    </w:rPr>
  </w:style>
  <w:style w:type="paragraph" w:styleId="896" w:customStyle="1">
    <w:name w:val="标题 81"/>
    <w:basedOn w:val="697"/>
    <w:next w:val="697"/>
    <w:link w:val="907"/>
    <w:uiPriority w:val="0"/>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897" w:customStyle="1">
    <w:name w:val="标题 91"/>
    <w:basedOn w:val="697"/>
    <w:next w:val="697"/>
    <w:link w:val="908"/>
    <w:uiPriority w:val="0"/>
    <w:qFormat/>
    <w:pPr>
      <w:ind w:left="1584" w:hanging="1584"/>
      <w:keepLines/>
      <w:keepNext/>
      <w:spacing w:before="240" w:after="64" w:line="320" w:lineRule="atLeast"/>
      <w:tabs>
        <w:tab w:val="left" w:pos="1584" w:leader="none"/>
      </w:tabs>
      <w:outlineLvl w:val="8"/>
    </w:pPr>
    <w:rPr>
      <w:rFonts w:ascii="Arial" w:hAnsi="Arial" w:eastAsia="黑体"/>
      <w:szCs w:val="24"/>
    </w:rPr>
  </w:style>
  <w:style w:type="character" w:styleId="898" w:customStyle="1">
    <w:name w:val="默认段落字体1"/>
    <w:link w:val="697"/>
    <w:uiPriority w:val="1"/>
    <w:unhideWhenUsed/>
    <w:qFormat/>
  </w:style>
  <w:style w:type="table" w:styleId="899" w:customStyle="1">
    <w:name w:val="普通表格1"/>
    <w:uiPriority w:val="99"/>
    <w:unhideWhenUsed/>
    <w:qFormat/>
    <w:tblPr/>
  </w:style>
  <w:style w:type="character" w:styleId="900" w:customStyle="1">
    <w:name w:val="标题 1 Char"/>
    <w:link w:val="889"/>
    <w:uiPriority w:val="0"/>
    <w:qFormat/>
    <w:rPr>
      <w:rFonts w:ascii="楷体_GB2312" w:hAnsi="Times New Roman" w:eastAsia="楷体_GB2312" w:cs="Times New Roman"/>
      <w:b/>
      <w:sz w:val="28"/>
      <w:szCs w:val="20"/>
    </w:rPr>
  </w:style>
  <w:style w:type="character" w:styleId="901" w:customStyle="1">
    <w:name w:val="标题 2 Char"/>
    <w:link w:val="890"/>
    <w:uiPriority w:val="0"/>
    <w:qFormat/>
    <w:rPr>
      <w:rFonts w:ascii="楷体_GB2312" w:hAnsi="Times New Roman" w:eastAsia="楷体_GB2312" w:cs="Times New Roman"/>
      <w:b/>
      <w:bCs/>
      <w:sz w:val="18"/>
      <w:szCs w:val="20"/>
    </w:rPr>
  </w:style>
  <w:style w:type="character" w:styleId="902" w:customStyle="1">
    <w:name w:val="标题 3 Char"/>
    <w:link w:val="891"/>
    <w:uiPriority w:val="0"/>
    <w:qFormat/>
    <w:rPr>
      <w:rFonts w:ascii="Times New Roman" w:hAnsi="Times New Roman" w:eastAsia="楷体_GB2312" w:cs="Times New Roman"/>
      <w:b/>
      <w:bCs/>
      <w:sz w:val="15"/>
      <w:szCs w:val="20"/>
    </w:rPr>
  </w:style>
  <w:style w:type="character" w:styleId="903" w:customStyle="1">
    <w:name w:val="标题 4 Char"/>
    <w:link w:val="892"/>
    <w:uiPriority w:val="0"/>
    <w:qFormat/>
    <w:rPr>
      <w:rFonts w:ascii="Times New Roman" w:hAnsi="Times New Roman" w:eastAsia="楷体_GB2312" w:cs="Times New Roman"/>
      <w:b/>
      <w:bCs/>
      <w:sz w:val="13"/>
      <w:szCs w:val="20"/>
    </w:rPr>
  </w:style>
  <w:style w:type="character" w:styleId="904" w:customStyle="1">
    <w:name w:val="标题 5 Char"/>
    <w:link w:val="893"/>
    <w:uiPriority w:val="99"/>
    <w:qFormat/>
    <w:rPr>
      <w:rFonts w:ascii="楷体_GB2312" w:hAnsi="Times New Roman" w:eastAsia="楷体_GB2312"/>
      <w:bCs/>
      <w:sz w:val="28"/>
    </w:rPr>
  </w:style>
  <w:style w:type="character" w:styleId="905" w:customStyle="1">
    <w:name w:val="标题 6 Char"/>
    <w:link w:val="894"/>
    <w:uiPriority w:val="0"/>
    <w:qFormat/>
    <w:rPr>
      <w:rFonts w:ascii="Arial" w:hAnsi="Arial" w:eastAsia="黑体"/>
      <w:b/>
      <w:sz w:val="24"/>
      <w:szCs w:val="24"/>
    </w:rPr>
  </w:style>
  <w:style w:type="character" w:styleId="906" w:customStyle="1">
    <w:name w:val="标题 7 Char"/>
    <w:link w:val="895"/>
    <w:uiPriority w:val="0"/>
    <w:qFormat/>
    <w:rPr>
      <w:rFonts w:ascii="Times New Roman" w:hAnsi="Times New Roman"/>
      <w:b/>
      <w:sz w:val="24"/>
      <w:szCs w:val="24"/>
    </w:rPr>
  </w:style>
  <w:style w:type="character" w:styleId="907" w:customStyle="1">
    <w:name w:val="标题 8 Char"/>
    <w:link w:val="896"/>
    <w:uiPriority w:val="0"/>
    <w:qFormat/>
    <w:rPr>
      <w:rFonts w:ascii="Arial" w:hAnsi="Arial" w:eastAsia="黑体"/>
      <w:sz w:val="24"/>
      <w:szCs w:val="24"/>
    </w:rPr>
  </w:style>
  <w:style w:type="character" w:styleId="908" w:customStyle="1">
    <w:name w:val="标题 9 Char"/>
    <w:link w:val="897"/>
    <w:uiPriority w:val="0"/>
    <w:qFormat/>
    <w:rPr>
      <w:rFonts w:ascii="Arial" w:hAnsi="Arial" w:eastAsia="黑体"/>
      <w:sz w:val="21"/>
      <w:szCs w:val="24"/>
    </w:rPr>
  </w:style>
  <w:style w:type="paragraph" w:styleId="909" w:customStyle="1">
    <w:name w:val="列表 31"/>
    <w:basedOn w:val="697"/>
    <w:uiPriority w:val="0"/>
    <w:qFormat/>
    <w:pPr>
      <w:ind w:left="1260" w:hanging="420"/>
    </w:pPr>
    <w:rPr>
      <w:rFonts w:hAnsi="宋体"/>
      <w:color w:val="000000"/>
      <w:spacing w:val="-8"/>
    </w:rPr>
  </w:style>
  <w:style w:type="paragraph" w:styleId="910" w:customStyle="1">
    <w:name w:val="目录 71"/>
    <w:basedOn w:val="697"/>
    <w:next w:val="697"/>
    <w:uiPriority w:val="0"/>
    <w:qFormat/>
    <w:pPr>
      <w:ind w:left="1260" w:firstLine="420"/>
      <w:jc w:val="left"/>
      <w:spacing w:line="288" w:lineRule="auto"/>
    </w:pPr>
    <w:rPr>
      <w:sz w:val="18"/>
      <w:szCs w:val="18"/>
    </w:rPr>
  </w:style>
  <w:style w:type="paragraph" w:styleId="911" w:customStyle="1">
    <w:name w:val="索引 81"/>
    <w:basedOn w:val="697"/>
    <w:next w:val="697"/>
    <w:uiPriority w:val="0"/>
    <w:qFormat/>
    <w:pPr>
      <w:ind w:left="1400"/>
    </w:pPr>
  </w:style>
  <w:style w:type="paragraph" w:styleId="912" w:customStyle="1">
    <w:name w:val="正文缩进11"/>
    <w:basedOn w:val="697"/>
    <w:link w:val="913"/>
    <w:uiPriority w:val="0"/>
    <w:unhideWhenUsed/>
    <w:qFormat/>
    <w:pPr>
      <w:ind w:firstLine="420"/>
    </w:pPr>
    <w:rPr>
      <w:szCs w:val="24"/>
    </w:rPr>
  </w:style>
  <w:style w:type="character" w:styleId="913" w:customStyle="1">
    <w:name w:val="正文缩进 Char"/>
    <w:link w:val="912"/>
    <w:uiPriority w:val="0"/>
    <w:qFormat/>
    <w:rPr>
      <w:rFonts w:ascii="Times New Roman" w:hAnsi="Times New Roman"/>
      <w:sz w:val="21"/>
      <w:szCs w:val="24"/>
    </w:rPr>
  </w:style>
  <w:style w:type="paragraph" w:styleId="914" w:customStyle="1">
    <w:name w:val="题注1"/>
    <w:basedOn w:val="697"/>
    <w:next w:val="697"/>
    <w:uiPriority w:val="0"/>
    <w:qFormat/>
    <w:rPr>
      <w:rFonts w:ascii="Arial" w:hAnsi="Arial" w:eastAsia="黑体" w:cs="Arial"/>
      <w:sz w:val="20"/>
    </w:rPr>
  </w:style>
  <w:style w:type="paragraph" w:styleId="915" w:customStyle="1">
    <w:name w:val="索引 51"/>
    <w:basedOn w:val="697"/>
    <w:next w:val="697"/>
    <w:uiPriority w:val="0"/>
    <w:unhideWhenUsed/>
    <w:qFormat/>
    <w:pPr>
      <w:ind w:left="800"/>
    </w:pPr>
  </w:style>
  <w:style w:type="paragraph" w:styleId="916" w:customStyle="1">
    <w:name w:val="列表项目符号1"/>
    <w:basedOn w:val="697"/>
    <w:uiPriority w:val="0"/>
    <w:qFormat/>
    <w:pPr>
      <w:ind w:left="360" w:firstLine="200"/>
      <w:tabs>
        <w:tab w:val="left" w:pos="360" w:leader="none"/>
      </w:tabs>
    </w:pPr>
    <w:rPr>
      <w:rFonts w:hAnsi="宋体"/>
      <w:color w:val="000000"/>
      <w:spacing w:val="-8"/>
    </w:rPr>
  </w:style>
  <w:style w:type="paragraph" w:styleId="917" w:customStyle="1">
    <w:name w:val="文档结构图1"/>
    <w:basedOn w:val="697"/>
    <w:link w:val="918"/>
    <w:uiPriority w:val="0"/>
    <w:qFormat/>
    <w:pPr>
      <w:shd w:val="clear" w:color="auto" w:fill="000080"/>
    </w:pPr>
    <w:rPr>
      <w:sz w:val="20"/>
    </w:rPr>
  </w:style>
  <w:style w:type="character" w:styleId="918" w:customStyle="1">
    <w:name w:val="文档结构图 Char"/>
    <w:link w:val="917"/>
    <w:uiPriority w:val="0"/>
    <w:qFormat/>
    <w:rPr>
      <w:rFonts w:ascii="Times New Roman" w:hAnsi="Times New Roman" w:eastAsia="宋体" w:cs="Times New Roman"/>
      <w:szCs w:val="20"/>
      <w:shd w:val="clear" w:color="auto" w:fill="000080"/>
    </w:rPr>
  </w:style>
  <w:style w:type="paragraph" w:styleId="919" w:customStyle="1">
    <w:name w:val="批注文字1"/>
    <w:basedOn w:val="697"/>
    <w:link w:val="920"/>
    <w:uiPriority w:val="0"/>
    <w:qFormat/>
    <w:pPr>
      <w:jc w:val="left"/>
    </w:pPr>
    <w:rPr>
      <w:sz w:val="20"/>
      <w:szCs w:val="24"/>
    </w:rPr>
  </w:style>
  <w:style w:type="character" w:styleId="920" w:customStyle="1">
    <w:name w:val="批注文字 Char"/>
    <w:link w:val="919"/>
    <w:uiPriority w:val="0"/>
    <w:qFormat/>
    <w:rPr>
      <w:rFonts w:ascii="Times New Roman" w:hAnsi="Times New Roman" w:eastAsia="宋体" w:cs="Times New Roman"/>
      <w:szCs w:val="24"/>
    </w:rPr>
  </w:style>
  <w:style w:type="paragraph" w:styleId="921" w:customStyle="1">
    <w:name w:val="索引 61"/>
    <w:basedOn w:val="697"/>
    <w:next w:val="697"/>
    <w:uiPriority w:val="0"/>
    <w:qFormat/>
    <w:pPr>
      <w:ind w:left="1000"/>
    </w:pPr>
  </w:style>
  <w:style w:type="paragraph" w:styleId="922" w:customStyle="1">
    <w:name w:val="称呼1"/>
    <w:basedOn w:val="697"/>
    <w:next w:val="697"/>
    <w:link w:val="923"/>
    <w:uiPriority w:val="0"/>
    <w:qFormat/>
    <w:pPr>
      <w:ind w:firstLine="420"/>
      <w:spacing w:after="20" w:line="288" w:lineRule="auto"/>
    </w:pPr>
    <w:rPr>
      <w:sz w:val="28"/>
      <w:szCs w:val="24"/>
    </w:rPr>
  </w:style>
  <w:style w:type="character" w:styleId="923" w:customStyle="1">
    <w:name w:val="称呼 Char"/>
    <w:link w:val="922"/>
    <w:uiPriority w:val="0"/>
    <w:qFormat/>
    <w:rPr>
      <w:rFonts w:ascii="Times New Roman" w:hAnsi="Times New Roman"/>
      <w:sz w:val="28"/>
      <w:szCs w:val="24"/>
    </w:rPr>
  </w:style>
  <w:style w:type="paragraph" w:styleId="924" w:customStyle="1">
    <w:name w:val="正文文本 31"/>
    <w:basedOn w:val="697"/>
    <w:link w:val="925"/>
    <w:uiPriority w:val="0"/>
    <w:qFormat/>
    <w:pPr>
      <w:jc w:val="center"/>
      <w:spacing w:after="20" w:line="288" w:lineRule="auto"/>
    </w:pPr>
    <w:rPr>
      <w:b/>
      <w:bCs/>
      <w:sz w:val="24"/>
      <w:szCs w:val="24"/>
    </w:rPr>
  </w:style>
  <w:style w:type="character" w:styleId="925" w:customStyle="1">
    <w:name w:val="正文文本 3 Char"/>
    <w:link w:val="924"/>
    <w:uiPriority w:val="0"/>
    <w:qFormat/>
    <w:rPr>
      <w:rFonts w:ascii="Times New Roman" w:hAnsi="Times New Roman"/>
      <w:b/>
      <w:bCs/>
      <w:sz w:val="24"/>
      <w:szCs w:val="24"/>
    </w:rPr>
  </w:style>
  <w:style w:type="paragraph" w:styleId="926" w:customStyle="1">
    <w:name w:val="结束语1"/>
    <w:basedOn w:val="697"/>
    <w:link w:val="927"/>
    <w:uiPriority w:val="0"/>
    <w:qFormat/>
    <w:pPr>
      <w:ind w:left="100" w:firstLine="420"/>
      <w:spacing w:after="20" w:line="288" w:lineRule="auto"/>
    </w:pPr>
    <w:rPr>
      <w:sz w:val="28"/>
      <w:szCs w:val="24"/>
    </w:rPr>
  </w:style>
  <w:style w:type="character" w:styleId="927" w:customStyle="1">
    <w:name w:val="结束语 Char"/>
    <w:link w:val="926"/>
    <w:uiPriority w:val="0"/>
    <w:qFormat/>
    <w:rPr>
      <w:rFonts w:ascii="Times New Roman" w:hAnsi="Times New Roman"/>
      <w:sz w:val="28"/>
      <w:szCs w:val="24"/>
    </w:rPr>
  </w:style>
  <w:style w:type="paragraph" w:styleId="928" w:customStyle="1">
    <w:name w:val="正文文本11"/>
    <w:basedOn w:val="697"/>
    <w:next w:val="697"/>
    <w:link w:val="929"/>
    <w:uiPriority w:val="0"/>
    <w:qFormat/>
    <w:rPr>
      <w:rFonts w:ascii="华文中宋" w:eastAsia="华文中宋"/>
      <w:bCs/>
      <w:sz w:val="28"/>
    </w:rPr>
  </w:style>
  <w:style w:type="character" w:styleId="929" w:customStyle="1">
    <w:name w:val="正文文本 Char"/>
    <w:link w:val="928"/>
    <w:uiPriority w:val="0"/>
    <w:qFormat/>
    <w:rPr>
      <w:rFonts w:ascii="华文中宋" w:hAnsi="Times New Roman" w:eastAsia="华文中宋" w:cs="Times New Roman"/>
      <w:bCs/>
      <w:sz w:val="28"/>
      <w:szCs w:val="20"/>
    </w:rPr>
  </w:style>
  <w:style w:type="character" w:styleId="930" w:customStyle="1">
    <w:name w:val="正文文本缩进 Char"/>
    <w:link w:val="715"/>
    <w:uiPriority w:val="0"/>
    <w:qFormat/>
    <w:rPr>
      <w:rFonts w:ascii="Times New Roman" w:hAnsi="Times New Roman" w:eastAsia="宋体" w:cs="Times New Roman"/>
      <w:b/>
      <w:sz w:val="30"/>
      <w:szCs w:val="20"/>
    </w:rPr>
  </w:style>
  <w:style w:type="paragraph" w:styleId="931" w:customStyle="1">
    <w:name w:val="列表 21"/>
    <w:basedOn w:val="697"/>
    <w:uiPriority w:val="0"/>
    <w:qFormat/>
    <w:pPr>
      <w:ind w:left="840" w:hanging="420"/>
    </w:pPr>
    <w:rPr>
      <w:rFonts w:hAnsi="宋体"/>
      <w:color w:val="000000"/>
      <w:spacing w:val="-8"/>
    </w:rPr>
  </w:style>
  <w:style w:type="paragraph" w:styleId="932" w:customStyle="1">
    <w:name w:val="列表接续1"/>
    <w:basedOn w:val="697"/>
    <w:uiPriority w:val="0"/>
    <w:qFormat/>
    <w:pPr>
      <w:ind w:left="420" w:firstLine="448"/>
      <w:spacing w:after="120"/>
    </w:pPr>
    <w:rPr>
      <w:rFonts w:hAnsi="宋体"/>
      <w:color w:val="000000"/>
      <w:spacing w:val="-8"/>
    </w:rPr>
  </w:style>
  <w:style w:type="paragraph" w:styleId="933" w:customStyle="1">
    <w:name w:val="文本块1"/>
    <w:basedOn w:val="697"/>
    <w:uiPriority w:val="0"/>
    <w:qFormat/>
    <w:pPr>
      <w:ind w:left="420" w:right="33"/>
      <w:jc w:val="left"/>
    </w:pPr>
    <w:rPr>
      <w:sz w:val="24"/>
    </w:rPr>
  </w:style>
  <w:style w:type="paragraph" w:styleId="934" w:customStyle="1">
    <w:name w:val="列表项目符号 21"/>
    <w:basedOn w:val="697"/>
    <w:uiPriority w:val="0"/>
    <w:qFormat/>
    <w:pPr>
      <w:ind w:left="780" w:firstLine="200"/>
      <w:tabs>
        <w:tab w:val="left" w:pos="780" w:leader="none"/>
      </w:tabs>
    </w:pPr>
    <w:rPr>
      <w:rFonts w:hAnsi="宋体"/>
      <w:color w:val="000000"/>
      <w:spacing w:val="-8"/>
    </w:rPr>
  </w:style>
  <w:style w:type="paragraph" w:styleId="935" w:customStyle="1">
    <w:name w:val="索引 41"/>
    <w:basedOn w:val="697"/>
    <w:next w:val="697"/>
    <w:uiPriority w:val="0"/>
    <w:unhideWhenUsed/>
    <w:qFormat/>
    <w:pPr>
      <w:ind w:left="600"/>
    </w:pPr>
  </w:style>
  <w:style w:type="paragraph" w:styleId="936" w:customStyle="1">
    <w:name w:val="目录 51"/>
    <w:basedOn w:val="697"/>
    <w:next w:val="697"/>
    <w:uiPriority w:val="0"/>
    <w:qFormat/>
    <w:pPr>
      <w:ind w:left="840" w:firstLine="420"/>
      <w:jc w:val="left"/>
      <w:spacing w:line="288" w:lineRule="auto"/>
    </w:pPr>
    <w:rPr>
      <w:sz w:val="18"/>
      <w:szCs w:val="18"/>
    </w:rPr>
  </w:style>
  <w:style w:type="paragraph" w:styleId="937" w:customStyle="1">
    <w:name w:val="目录 31"/>
    <w:basedOn w:val="697"/>
    <w:next w:val="697"/>
    <w:uiPriority w:val="0"/>
    <w:qFormat/>
    <w:pPr>
      <w:ind w:left="420" w:firstLine="420"/>
      <w:jc w:val="left"/>
      <w:spacing w:line="288" w:lineRule="auto"/>
    </w:pPr>
    <w:rPr>
      <w:iCs/>
      <w:sz w:val="20"/>
    </w:rPr>
  </w:style>
  <w:style w:type="paragraph" w:styleId="938" w:customStyle="1">
    <w:name w:val="纯文本11"/>
    <w:basedOn w:val="697"/>
    <w:link w:val="939"/>
    <w:uiPriority w:val="0"/>
    <w:qFormat/>
    <w:rPr>
      <w:rFonts w:ascii="宋体" w:hAnsi="Courier New"/>
      <w:szCs w:val="21"/>
    </w:rPr>
  </w:style>
  <w:style w:type="character" w:styleId="939" w:customStyle="1">
    <w:name w:val="纯文本 Char"/>
    <w:link w:val="938"/>
    <w:uiPriority w:val="0"/>
    <w:qFormat/>
    <w:rPr>
      <w:rFonts w:ascii="宋体" w:hAnsi="Courier New"/>
      <w:sz w:val="21"/>
      <w:szCs w:val="21"/>
    </w:rPr>
  </w:style>
  <w:style w:type="paragraph" w:styleId="940" w:customStyle="1">
    <w:name w:val="列表项目符号 51"/>
    <w:basedOn w:val="697"/>
    <w:uiPriority w:val="0"/>
    <w:qFormat/>
    <w:pPr>
      <w:ind w:left="2040" w:hanging="360"/>
      <w:spacing w:line="360" w:lineRule="exact"/>
      <w:widowControl/>
      <w:tabs>
        <w:tab w:val="left" w:pos="2040" w:leader="none"/>
      </w:tabs>
    </w:pPr>
    <w:rPr>
      <w:rFonts w:eastAsia="楷体_GB2312"/>
      <w:sz w:val="24"/>
    </w:rPr>
  </w:style>
  <w:style w:type="paragraph" w:styleId="941" w:customStyle="1">
    <w:name w:val="目录 81"/>
    <w:basedOn w:val="697"/>
    <w:next w:val="697"/>
    <w:uiPriority w:val="0"/>
    <w:qFormat/>
    <w:pPr>
      <w:ind w:left="1470" w:firstLine="420"/>
      <w:jc w:val="left"/>
      <w:spacing w:line="288" w:lineRule="auto"/>
    </w:pPr>
    <w:rPr>
      <w:sz w:val="18"/>
      <w:szCs w:val="18"/>
    </w:rPr>
  </w:style>
  <w:style w:type="paragraph" w:styleId="942" w:customStyle="1">
    <w:name w:val="索引 31"/>
    <w:basedOn w:val="697"/>
    <w:next w:val="697"/>
    <w:uiPriority w:val="0"/>
    <w:qFormat/>
    <w:pPr>
      <w:ind w:left="400"/>
    </w:pPr>
  </w:style>
  <w:style w:type="paragraph" w:styleId="943" w:customStyle="1">
    <w:name w:val="日期1"/>
    <w:basedOn w:val="697"/>
    <w:next w:val="697"/>
    <w:link w:val="944"/>
    <w:uiPriority w:val="0"/>
    <w:qFormat/>
    <w:rPr>
      <w:rFonts w:eastAsia="黑体"/>
      <w:b/>
      <w:sz w:val="36"/>
    </w:rPr>
  </w:style>
  <w:style w:type="character" w:styleId="944" w:customStyle="1">
    <w:name w:val="日期 Char"/>
    <w:link w:val="943"/>
    <w:uiPriority w:val="0"/>
    <w:qFormat/>
    <w:rPr>
      <w:rFonts w:ascii="Times New Roman" w:hAnsi="Times New Roman" w:eastAsia="黑体" w:cs="Times New Roman"/>
      <w:b/>
      <w:sz w:val="36"/>
      <w:szCs w:val="20"/>
    </w:rPr>
  </w:style>
  <w:style w:type="paragraph" w:styleId="945" w:customStyle="1">
    <w:name w:val="正文文本缩进 21"/>
    <w:basedOn w:val="697"/>
    <w:link w:val="946"/>
    <w:uiPriority w:val="0"/>
    <w:qFormat/>
    <w:pPr>
      <w:ind w:left="900"/>
    </w:pPr>
    <w:rPr>
      <w:rFonts w:ascii="楷体_GB2312" w:eastAsia="楷体_GB2312"/>
      <w:b/>
      <w:sz w:val="28"/>
    </w:rPr>
  </w:style>
  <w:style w:type="character" w:styleId="946" w:customStyle="1">
    <w:name w:val="正文文本缩进 2 Char"/>
    <w:link w:val="945"/>
    <w:uiPriority w:val="0"/>
    <w:qFormat/>
    <w:rPr>
      <w:rFonts w:ascii="楷体_GB2312" w:hAnsi="Times New Roman" w:eastAsia="楷体_GB2312" w:cs="Times New Roman"/>
      <w:b/>
      <w:sz w:val="28"/>
      <w:szCs w:val="20"/>
    </w:rPr>
  </w:style>
  <w:style w:type="paragraph" w:styleId="947" w:customStyle="1">
    <w:name w:val="批注框文本1"/>
    <w:basedOn w:val="697"/>
    <w:link w:val="948"/>
    <w:uiPriority w:val="0"/>
    <w:unhideWhenUsed/>
    <w:qFormat/>
    <w:rPr>
      <w:sz w:val="18"/>
      <w:szCs w:val="18"/>
    </w:rPr>
  </w:style>
  <w:style w:type="character" w:styleId="948" w:customStyle="1">
    <w:name w:val="批注框文本 Char"/>
    <w:link w:val="947"/>
    <w:uiPriority w:val="0"/>
    <w:qFormat/>
    <w:rPr>
      <w:rFonts w:ascii="Times New Roman" w:hAnsi="Times New Roman" w:eastAsia="宋体" w:cs="Times New Roman"/>
      <w:sz w:val="18"/>
      <w:szCs w:val="18"/>
    </w:rPr>
  </w:style>
  <w:style w:type="paragraph" w:styleId="949" w:customStyle="1">
    <w:name w:val="页脚1"/>
    <w:basedOn w:val="697"/>
    <w:link w:val="950"/>
    <w:uiPriority w:val="99"/>
    <w:unhideWhenUsed/>
    <w:qFormat/>
    <w:pPr>
      <w:jc w:val="left"/>
      <w:tabs>
        <w:tab w:val="center" w:pos="4153" w:leader="none"/>
        <w:tab w:val="right" w:pos="8306" w:leader="none"/>
      </w:tabs>
    </w:pPr>
    <w:rPr>
      <w:sz w:val="18"/>
      <w:szCs w:val="18"/>
    </w:rPr>
  </w:style>
  <w:style w:type="character" w:styleId="950" w:customStyle="1">
    <w:name w:val="页脚 Char"/>
    <w:link w:val="949"/>
    <w:uiPriority w:val="99"/>
    <w:qFormat/>
    <w:rPr>
      <w:sz w:val="18"/>
      <w:szCs w:val="18"/>
    </w:rPr>
  </w:style>
  <w:style w:type="paragraph" w:styleId="951" w:customStyle="1">
    <w:name w:val="页眉11"/>
    <w:basedOn w:val="697"/>
    <w:link w:val="95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52" w:customStyle="1">
    <w:name w:val="页眉 Char"/>
    <w:link w:val="951"/>
    <w:uiPriority w:val="99"/>
    <w:qFormat/>
    <w:rPr>
      <w:sz w:val="18"/>
      <w:szCs w:val="18"/>
    </w:rPr>
  </w:style>
  <w:style w:type="paragraph" w:styleId="953" w:customStyle="1">
    <w:name w:val="目录 11"/>
    <w:basedOn w:val="697"/>
    <w:next w:val="697"/>
    <w:uiPriority w:val="0"/>
    <w:qFormat/>
    <w:pPr>
      <w:spacing w:before="120" w:after="120" w:line="288" w:lineRule="auto"/>
      <w:tabs>
        <w:tab w:val="right" w:pos="8296" w:leader="dot"/>
      </w:tabs>
    </w:pPr>
    <w:rPr>
      <w:rFonts w:ascii="黑体" w:hAnsi="宋体" w:eastAsia="黑体"/>
      <w:caps/>
      <w:sz w:val="30"/>
      <w:szCs w:val="30"/>
    </w:rPr>
  </w:style>
  <w:style w:type="paragraph" w:styleId="954" w:customStyle="1">
    <w:name w:val="目录 41"/>
    <w:basedOn w:val="697"/>
    <w:next w:val="697"/>
    <w:uiPriority w:val="0"/>
    <w:qFormat/>
    <w:pPr>
      <w:ind w:left="630" w:firstLine="420"/>
      <w:jc w:val="left"/>
      <w:spacing w:line="288" w:lineRule="auto"/>
    </w:pPr>
    <w:rPr>
      <w:sz w:val="18"/>
      <w:szCs w:val="18"/>
    </w:rPr>
  </w:style>
  <w:style w:type="paragraph" w:styleId="955" w:customStyle="1">
    <w:name w:val="副标题1"/>
    <w:basedOn w:val="697"/>
    <w:next w:val="697"/>
    <w:link w:val="956"/>
    <w:uiPriority w:val="0"/>
    <w:qFormat/>
    <w:pPr>
      <w:jc w:val="left"/>
      <w:outlineLvl w:val="1"/>
    </w:pPr>
    <w:rPr>
      <w:rFonts w:ascii="Calibri Light" w:hAnsi="Calibri Light" w:eastAsia="仿宋"/>
      <w:b/>
      <w:bCs/>
      <w:sz w:val="28"/>
      <w:szCs w:val="32"/>
    </w:rPr>
  </w:style>
  <w:style w:type="character" w:styleId="956" w:customStyle="1">
    <w:name w:val="副标题 Char"/>
    <w:link w:val="955"/>
    <w:uiPriority w:val="0"/>
    <w:qFormat/>
    <w:rPr>
      <w:rFonts w:ascii="Calibri Light" w:hAnsi="Calibri Light" w:eastAsia="仿宋"/>
      <w:b/>
      <w:bCs/>
      <w:sz w:val="28"/>
      <w:szCs w:val="32"/>
    </w:rPr>
  </w:style>
  <w:style w:type="paragraph" w:styleId="957" w:customStyle="1">
    <w:name w:val="列表11"/>
    <w:basedOn w:val="697"/>
    <w:uiPriority w:val="0"/>
    <w:qFormat/>
    <w:pPr>
      <w:numPr>
        <w:ilvl w:val="0"/>
        <w:numId w:val="2"/>
      </w:numPr>
      <w:spacing w:after="20" w:line="288" w:lineRule="auto"/>
      <w:tabs>
        <w:tab w:val="left" w:pos="420" w:leader="none"/>
      </w:tabs>
    </w:pPr>
    <w:rPr>
      <w:rFonts w:ascii="Calibri" w:hAnsi="Calibri"/>
      <w:lang w:val="en-GB"/>
    </w:rPr>
  </w:style>
  <w:style w:type="paragraph" w:styleId="958" w:customStyle="1">
    <w:name w:val="脚注文本1"/>
    <w:basedOn w:val="697"/>
    <w:link w:val="959"/>
    <w:uiPriority w:val="0"/>
    <w:qFormat/>
    <w:pPr>
      <w:ind w:firstLine="425"/>
      <w:jc w:val="left"/>
      <w:spacing w:before="120" w:line="360" w:lineRule="auto"/>
    </w:pPr>
    <w:rPr>
      <w:sz w:val="18"/>
    </w:rPr>
  </w:style>
  <w:style w:type="character" w:styleId="959" w:customStyle="1">
    <w:name w:val="脚注文本 Char"/>
    <w:link w:val="958"/>
    <w:uiPriority w:val="0"/>
    <w:qFormat/>
    <w:rPr>
      <w:rFonts w:ascii="Times New Roman" w:hAnsi="Times New Roman"/>
      <w:sz w:val="18"/>
    </w:rPr>
  </w:style>
  <w:style w:type="paragraph" w:styleId="960" w:customStyle="1">
    <w:name w:val="目录 61"/>
    <w:basedOn w:val="697"/>
    <w:next w:val="697"/>
    <w:uiPriority w:val="0"/>
    <w:qFormat/>
    <w:pPr>
      <w:ind w:left="1050" w:firstLine="420"/>
      <w:jc w:val="left"/>
      <w:spacing w:line="288" w:lineRule="auto"/>
    </w:pPr>
    <w:rPr>
      <w:sz w:val="18"/>
      <w:szCs w:val="18"/>
    </w:rPr>
  </w:style>
  <w:style w:type="paragraph" w:styleId="961" w:customStyle="1">
    <w:name w:val="列表 51"/>
    <w:basedOn w:val="697"/>
    <w:uiPriority w:val="0"/>
    <w:qFormat/>
    <w:pPr>
      <w:ind w:left="2100" w:hanging="420"/>
    </w:pPr>
    <w:rPr>
      <w:rFonts w:hAnsi="宋体"/>
      <w:color w:val="000000"/>
      <w:spacing w:val="-8"/>
    </w:rPr>
  </w:style>
  <w:style w:type="paragraph" w:styleId="962" w:customStyle="1">
    <w:name w:val="正文文本缩进 31"/>
    <w:basedOn w:val="697"/>
    <w:link w:val="963"/>
    <w:uiPriority w:val="0"/>
    <w:qFormat/>
    <w:pPr>
      <w:ind w:left="359" w:firstLine="359"/>
    </w:pPr>
    <w:rPr>
      <w:sz w:val="20"/>
    </w:rPr>
  </w:style>
  <w:style w:type="character" w:styleId="963" w:customStyle="1">
    <w:name w:val="正文文本缩进 3 Char"/>
    <w:link w:val="962"/>
    <w:uiPriority w:val="0"/>
    <w:qFormat/>
    <w:rPr>
      <w:rFonts w:ascii="Times New Roman" w:hAnsi="Times New Roman" w:eastAsia="宋体" w:cs="Times New Roman"/>
      <w:szCs w:val="20"/>
    </w:rPr>
  </w:style>
  <w:style w:type="paragraph" w:styleId="964" w:customStyle="1">
    <w:name w:val="索引 71"/>
    <w:basedOn w:val="697"/>
    <w:next w:val="697"/>
    <w:uiPriority w:val="0"/>
    <w:qFormat/>
    <w:pPr>
      <w:ind w:left="1200"/>
    </w:pPr>
  </w:style>
  <w:style w:type="paragraph" w:styleId="965" w:customStyle="1">
    <w:name w:val="索引 91"/>
    <w:basedOn w:val="697"/>
    <w:next w:val="697"/>
    <w:uiPriority w:val="0"/>
    <w:qFormat/>
    <w:pPr>
      <w:ind w:left="1600"/>
    </w:pPr>
  </w:style>
  <w:style w:type="paragraph" w:styleId="966" w:customStyle="1">
    <w:name w:val="目录 21"/>
    <w:basedOn w:val="697"/>
    <w:next w:val="697"/>
    <w:uiPriority w:val="0"/>
    <w:qFormat/>
    <w:pPr>
      <w:ind w:left="210" w:firstLine="420"/>
      <w:jc w:val="left"/>
      <w:spacing w:line="288" w:lineRule="auto"/>
    </w:pPr>
    <w:rPr>
      <w:smallCaps/>
      <w:sz w:val="20"/>
    </w:rPr>
  </w:style>
  <w:style w:type="paragraph" w:styleId="967" w:customStyle="1">
    <w:name w:val="目录 91"/>
    <w:basedOn w:val="697"/>
    <w:next w:val="697"/>
    <w:uiPriority w:val="0"/>
    <w:qFormat/>
    <w:pPr>
      <w:ind w:left="1680" w:firstLine="420"/>
      <w:jc w:val="left"/>
      <w:spacing w:line="288" w:lineRule="auto"/>
    </w:pPr>
    <w:rPr>
      <w:sz w:val="18"/>
      <w:szCs w:val="18"/>
    </w:rPr>
  </w:style>
  <w:style w:type="paragraph" w:styleId="968" w:customStyle="1">
    <w:name w:val="正文文本 21"/>
    <w:basedOn w:val="697"/>
    <w:link w:val="969"/>
    <w:uiPriority w:val="0"/>
    <w:qFormat/>
    <w:pPr>
      <w:spacing w:after="120" w:line="480" w:lineRule="auto"/>
    </w:pPr>
    <w:rPr>
      <w:sz w:val="20"/>
    </w:rPr>
  </w:style>
  <w:style w:type="character" w:styleId="969" w:customStyle="1">
    <w:name w:val="正文文本 2 Char"/>
    <w:link w:val="968"/>
    <w:uiPriority w:val="0"/>
    <w:qFormat/>
    <w:rPr>
      <w:rFonts w:ascii="Times New Roman" w:hAnsi="Times New Roman" w:eastAsia="宋体" w:cs="Times New Roman"/>
      <w:szCs w:val="20"/>
    </w:rPr>
  </w:style>
  <w:style w:type="paragraph" w:styleId="970" w:customStyle="1">
    <w:name w:val="列表 41"/>
    <w:basedOn w:val="697"/>
    <w:uiPriority w:val="0"/>
    <w:qFormat/>
    <w:pPr>
      <w:ind w:left="1680" w:hanging="420"/>
    </w:pPr>
    <w:rPr>
      <w:rFonts w:hAnsi="宋体"/>
      <w:color w:val="000000"/>
      <w:spacing w:val="-8"/>
    </w:rPr>
  </w:style>
  <w:style w:type="paragraph" w:styleId="971" w:customStyle="1">
    <w:name w:val="列表接续 21"/>
    <w:basedOn w:val="697"/>
    <w:uiPriority w:val="0"/>
    <w:qFormat/>
    <w:pPr>
      <w:ind w:left="840" w:firstLine="448"/>
      <w:spacing w:after="120"/>
    </w:pPr>
    <w:rPr>
      <w:rFonts w:hAnsi="宋体"/>
      <w:color w:val="000000"/>
      <w:spacing w:val="-8"/>
    </w:rPr>
  </w:style>
  <w:style w:type="paragraph" w:styleId="972" w:customStyle="1">
    <w:name w:val="信息标题1"/>
    <w:basedOn w:val="928"/>
    <w:link w:val="973"/>
    <w:uiPriority w:val="0"/>
    <w:qFormat/>
    <w:pPr>
      <w:ind w:left="360" w:firstLine="448"/>
      <w:jc w:val="left"/>
      <w:keepLines/>
      <w:spacing w:after="40" w:line="140" w:lineRule="atLeast"/>
      <w:widowControl/>
    </w:pPr>
    <w:rPr>
      <w:rFonts w:ascii="Garamond" w:hAnsi="Garamond" w:eastAsia="宋体"/>
      <w:bCs w:val="0"/>
      <w:color w:val="000000"/>
      <w:spacing w:val="-8"/>
      <w:sz w:val="18"/>
      <w:lang w:bidi="he-IL"/>
    </w:rPr>
  </w:style>
  <w:style w:type="character" w:styleId="973" w:customStyle="1">
    <w:name w:val="信息标题 Char"/>
    <w:link w:val="972"/>
    <w:uiPriority w:val="0"/>
    <w:qFormat/>
    <w:rPr>
      <w:rFonts w:ascii="Garamond" w:hAnsi="Garamond"/>
      <w:color w:val="000000"/>
      <w:spacing w:val="-8"/>
      <w:sz w:val="18"/>
      <w:lang w:bidi="he-IL"/>
    </w:rPr>
  </w:style>
  <w:style w:type="paragraph" w:styleId="974" w:customStyle="1">
    <w:name w:val="HTML 预设格式1"/>
    <w:basedOn w:val="697"/>
    <w:link w:val="975"/>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975" w:customStyle="1">
    <w:name w:val="HTML 预设格式 Char"/>
    <w:link w:val="974"/>
    <w:uiPriority w:val="0"/>
    <w:qFormat/>
    <w:rPr>
      <w:rFonts w:ascii="黑体" w:hAnsi="Courier New" w:eastAsia="黑体"/>
    </w:rPr>
  </w:style>
  <w:style w:type="paragraph" w:styleId="976" w:customStyle="1">
    <w:name w:val="普通(网站)1"/>
    <w:basedOn w:val="697"/>
    <w:link w:val="977"/>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977" w:customStyle="1">
    <w:name w:val="普通(网站) Char"/>
    <w:link w:val="976"/>
    <w:uiPriority w:val="0"/>
    <w:qFormat/>
    <w:rPr>
      <w:rFonts w:ascii="宋体" w:hAnsi="宋体"/>
      <w:sz w:val="24"/>
      <w:szCs w:val="24"/>
    </w:rPr>
  </w:style>
  <w:style w:type="paragraph" w:styleId="978" w:customStyle="1">
    <w:name w:val="列表接续 31"/>
    <w:basedOn w:val="697"/>
    <w:uiPriority w:val="0"/>
    <w:qFormat/>
    <w:pPr>
      <w:ind w:left="1260" w:firstLine="448"/>
      <w:spacing w:after="120"/>
    </w:pPr>
    <w:rPr>
      <w:rFonts w:hAnsi="宋体"/>
      <w:color w:val="000000"/>
      <w:spacing w:val="-8"/>
    </w:rPr>
  </w:style>
  <w:style w:type="paragraph" w:styleId="979" w:customStyle="1">
    <w:name w:val="索引 11"/>
    <w:basedOn w:val="697"/>
    <w:next w:val="697"/>
    <w:uiPriority w:val="0"/>
    <w:qFormat/>
  </w:style>
  <w:style w:type="paragraph" w:styleId="980" w:customStyle="1">
    <w:name w:val="索引 21"/>
    <w:basedOn w:val="697"/>
    <w:next w:val="697"/>
    <w:uiPriority w:val="0"/>
    <w:qFormat/>
    <w:pPr>
      <w:ind w:left="200"/>
    </w:pPr>
  </w:style>
  <w:style w:type="paragraph" w:styleId="981" w:customStyle="1">
    <w:name w:val="标题1"/>
    <w:basedOn w:val="697"/>
    <w:link w:val="982"/>
    <w:uiPriority w:val="10"/>
    <w:qFormat/>
    <w:pPr>
      <w:ind w:firstLine="420"/>
      <w:jc w:val="center"/>
      <w:spacing w:before="240" w:after="60" w:line="288" w:lineRule="auto"/>
      <w:outlineLvl w:val="0"/>
    </w:pPr>
    <w:rPr>
      <w:rFonts w:ascii="Arial" w:hAnsi="Arial"/>
      <w:b/>
      <w:bCs/>
      <w:sz w:val="32"/>
      <w:szCs w:val="32"/>
    </w:rPr>
  </w:style>
  <w:style w:type="character" w:styleId="982" w:customStyle="1">
    <w:name w:val="标题 Char"/>
    <w:link w:val="981"/>
    <w:uiPriority w:val="10"/>
    <w:qFormat/>
    <w:rPr>
      <w:rFonts w:ascii="Arial" w:hAnsi="Arial"/>
      <w:b/>
      <w:bCs/>
      <w:sz w:val="32"/>
      <w:szCs w:val="32"/>
    </w:rPr>
  </w:style>
  <w:style w:type="paragraph" w:styleId="983" w:customStyle="1">
    <w:name w:val="批注主题1"/>
    <w:basedOn w:val="919"/>
    <w:next w:val="919"/>
    <w:link w:val="984"/>
    <w:uiPriority w:val="0"/>
    <w:qFormat/>
    <w:rPr>
      <w:b/>
      <w:bCs/>
    </w:rPr>
  </w:style>
  <w:style w:type="character" w:styleId="984" w:customStyle="1">
    <w:name w:val="批注主题 Char"/>
    <w:link w:val="983"/>
    <w:uiPriority w:val="0"/>
    <w:qFormat/>
    <w:rPr>
      <w:rFonts w:ascii="Times New Roman" w:hAnsi="Times New Roman" w:eastAsia="宋体" w:cs="Times New Roman"/>
      <w:b/>
      <w:bCs/>
      <w:szCs w:val="24"/>
    </w:rPr>
  </w:style>
  <w:style w:type="paragraph" w:styleId="985" w:customStyle="1">
    <w:name w:val="正文首行缩进1"/>
    <w:basedOn w:val="697"/>
    <w:link w:val="986"/>
    <w:uiPriority w:val="0"/>
    <w:unhideWhenUsed/>
    <w:qFormat/>
    <w:pPr>
      <w:ind w:firstLine="420"/>
      <w:spacing w:after="120"/>
    </w:pPr>
    <w:rPr>
      <w:rFonts w:eastAsia="华文中宋"/>
    </w:rPr>
  </w:style>
  <w:style w:type="character" w:styleId="986" w:customStyle="1">
    <w:name w:val="正文首行缩进 Char"/>
    <w:link w:val="985"/>
    <w:uiPriority w:val="0"/>
    <w:qFormat/>
    <w:rPr>
      <w:rFonts w:ascii="Times New Roman" w:hAnsi="Times New Roman" w:eastAsia="华文中宋" w:cs="Times New Roman"/>
      <w:sz w:val="21"/>
      <w:szCs w:val="20"/>
    </w:rPr>
  </w:style>
  <w:style w:type="paragraph" w:styleId="987" w:customStyle="1">
    <w:name w:val="正文首行缩进 21"/>
    <w:basedOn w:val="715"/>
    <w:next w:val="697"/>
    <w:link w:val="988"/>
    <w:uiPriority w:val="0"/>
    <w:qFormat/>
    <w:pPr>
      <w:ind w:firstLine="210"/>
      <w:spacing w:after="120"/>
    </w:pPr>
    <w:rPr>
      <w:rFonts w:ascii="Cambria Math" w:hAnsi="新宋体" w:eastAsia="Cambria Math"/>
      <w:b w:val="0"/>
      <w:color w:val="000000"/>
      <w:spacing w:val="-8"/>
      <w:sz w:val="21"/>
    </w:rPr>
  </w:style>
  <w:style w:type="character" w:styleId="988" w:customStyle="1">
    <w:name w:val="正文首行缩进 2 Char"/>
    <w:link w:val="987"/>
    <w:uiPriority w:val="0"/>
    <w:qFormat/>
    <w:rPr>
      <w:rFonts w:ascii="Cambria Math" w:hAnsi="新宋体" w:eastAsia="Cambria Math" w:cs="Times New Roman"/>
      <w:color w:val="000000"/>
      <w:spacing w:val="-8"/>
      <w:sz w:val="21"/>
      <w:szCs w:val="20"/>
    </w:rPr>
  </w:style>
  <w:style w:type="table" w:styleId="989" w:customStyle="1">
    <w:name w:val="网格型1"/>
    <w:basedOn w:val="899"/>
    <w:uiPriority w:val="0"/>
    <w:qFormat/>
    <w:tblPr/>
  </w:style>
  <w:style w:type="character" w:styleId="990" w:customStyle="1">
    <w:name w:val="要点1"/>
    <w:link w:val="697"/>
    <w:uiPriority w:val="0"/>
    <w:qFormat/>
    <w:rPr>
      <w:rFonts w:cs="Times New Roman"/>
      <w:b/>
      <w:bCs/>
    </w:rPr>
  </w:style>
  <w:style w:type="character" w:styleId="991" w:customStyle="1">
    <w:name w:val="页码1"/>
    <w:link w:val="697"/>
    <w:uiPriority w:val="0"/>
    <w:qFormat/>
    <w:rPr>
      <w:rFonts w:cs="Times New Roman"/>
    </w:rPr>
  </w:style>
  <w:style w:type="character" w:styleId="992" w:customStyle="1">
    <w:name w:val="已访问的超链接1"/>
    <w:link w:val="697"/>
    <w:uiPriority w:val="0"/>
    <w:qFormat/>
    <w:rPr>
      <w:rFonts w:cs="Times New Roman"/>
      <w:color w:val="000000"/>
      <w:u w:val="none"/>
    </w:rPr>
  </w:style>
  <w:style w:type="character" w:styleId="993" w:customStyle="1">
    <w:name w:val="强调1"/>
    <w:link w:val="697"/>
    <w:uiPriority w:val="0"/>
    <w:qFormat/>
    <w:rPr>
      <w:i/>
    </w:rPr>
  </w:style>
  <w:style w:type="character" w:styleId="994" w:customStyle="1">
    <w:name w:val="HTML 打字机1"/>
    <w:link w:val="697"/>
    <w:uiPriority w:val="0"/>
    <w:qFormat/>
    <w:rPr>
      <w:rFonts w:ascii="宋体" w:hAnsi="宋体" w:eastAsia="宋体" w:cs="宋体"/>
      <w:sz w:val="24"/>
      <w:szCs w:val="24"/>
    </w:rPr>
  </w:style>
  <w:style w:type="character" w:styleId="995" w:customStyle="1">
    <w:name w:val="超链接1"/>
    <w:link w:val="697"/>
    <w:uiPriority w:val="99"/>
    <w:qFormat/>
    <w:rPr>
      <w:color w:val="000000"/>
      <w:u w:val="none"/>
    </w:rPr>
  </w:style>
  <w:style w:type="character" w:styleId="996" w:customStyle="1">
    <w:name w:val="批注引用1"/>
    <w:link w:val="697"/>
    <w:uiPriority w:val="0"/>
    <w:unhideWhenUsed/>
    <w:qFormat/>
    <w:rPr>
      <w:sz w:val="21"/>
      <w:szCs w:val="21"/>
    </w:rPr>
  </w:style>
  <w:style w:type="character" w:styleId="997" w:customStyle="1">
    <w:name w:val="脚注引用1"/>
    <w:link w:val="697"/>
    <w:uiPriority w:val="0"/>
    <w:qFormat/>
    <w:rPr>
      <w:rFonts w:ascii="宋体" w:hAnsi="宋体" w:eastAsia="宋体"/>
      <w:vertAlign w:val="superscript"/>
    </w:rPr>
  </w:style>
  <w:style w:type="character" w:styleId="998" w:customStyle="1">
    <w:name w:val="HTML 样本1"/>
    <w:basedOn w:val="898"/>
    <w:link w:val="697"/>
    <w:uiPriority w:val="0"/>
    <w:qFormat/>
    <w:rPr>
      <w:rFonts w:ascii="Courier New" w:hAnsi="Courier New"/>
    </w:rPr>
  </w:style>
  <w:style w:type="paragraph" w:styleId="999" w:customStyle="1">
    <w:name w:val="正文文本1"/>
    <w:basedOn w:val="697"/>
    <w:next w:val="1000"/>
    <w:uiPriority w:val="0"/>
    <w:qFormat/>
    <w:rPr>
      <w:rFonts w:ascii="仿宋_GB2312" w:eastAsia="仿宋_GB2312"/>
      <w:sz w:val="28"/>
      <w:szCs w:val="20"/>
    </w:rPr>
  </w:style>
  <w:style w:type="paragraph" w:styleId="1000" w:customStyle="1">
    <w:name w:val="列表1"/>
    <w:basedOn w:val="697"/>
    <w:uiPriority w:val="0"/>
    <w:qFormat/>
    <w:pPr>
      <w:numPr>
        <w:ilvl w:val="0"/>
        <w:numId w:val="3"/>
      </w:numPr>
      <w:spacing w:after="20" w:line="288" w:lineRule="auto"/>
    </w:pPr>
    <w:rPr>
      <w:szCs w:val="20"/>
      <w:lang w:val="en-GB"/>
    </w:rPr>
  </w:style>
  <w:style w:type="character" w:styleId="1001" w:customStyle="1">
    <w:name w:val="日期 Char1"/>
    <w:link w:val="697"/>
    <w:uiPriority w:val="99"/>
    <w:semiHidden/>
    <w:qFormat/>
    <w:rPr>
      <w:rFonts w:ascii="Times New Roman" w:hAnsi="Times New Roman" w:eastAsia="宋体" w:cs="Times New Roman"/>
      <w:szCs w:val="20"/>
    </w:rPr>
  </w:style>
  <w:style w:type="character" w:styleId="1002" w:customStyle="1">
    <w:name w:val="正文文本缩进 Char1"/>
    <w:link w:val="697"/>
    <w:uiPriority w:val="99"/>
    <w:semiHidden/>
    <w:qFormat/>
    <w:rPr>
      <w:rFonts w:ascii="Times New Roman" w:hAnsi="Times New Roman" w:eastAsia="宋体" w:cs="Times New Roman"/>
      <w:szCs w:val="20"/>
    </w:rPr>
  </w:style>
  <w:style w:type="character" w:styleId="1003" w:customStyle="1">
    <w:name w:val="正文文本缩进 2 Char1"/>
    <w:link w:val="697"/>
    <w:uiPriority w:val="99"/>
    <w:semiHidden/>
    <w:qFormat/>
    <w:rPr>
      <w:rFonts w:ascii="Times New Roman" w:hAnsi="Times New Roman" w:eastAsia="宋体" w:cs="Times New Roman"/>
      <w:szCs w:val="20"/>
    </w:rPr>
  </w:style>
  <w:style w:type="character" w:styleId="1004" w:customStyle="1">
    <w:name w:val="正文文本缩进 3 Char1"/>
    <w:link w:val="697"/>
    <w:uiPriority w:val="99"/>
    <w:semiHidden/>
    <w:qFormat/>
    <w:rPr>
      <w:rFonts w:ascii="Times New Roman" w:hAnsi="Times New Roman" w:eastAsia="宋体" w:cs="Times New Roman"/>
      <w:sz w:val="16"/>
      <w:szCs w:val="16"/>
    </w:rPr>
  </w:style>
  <w:style w:type="paragraph" w:styleId="1005" w:customStyle="1">
    <w:name w:val="普通文字"/>
    <w:basedOn w:val="697"/>
    <w:next w:val="697"/>
    <w:uiPriority w:val="0"/>
    <w:qFormat/>
    <w:rPr>
      <w:rFonts w:ascii="宋体"/>
      <w:sz w:val="24"/>
    </w:rPr>
  </w:style>
  <w:style w:type="character" w:styleId="1006" w:customStyle="1">
    <w:name w:val="文档结构图 Char1"/>
    <w:link w:val="697"/>
    <w:uiPriority w:val="99"/>
    <w:semiHidden/>
    <w:qFormat/>
    <w:rPr>
      <w:rFonts w:ascii="宋体" w:hAnsi="Times New Roman" w:eastAsia="宋体" w:cs="Times New Roman"/>
      <w:sz w:val="18"/>
      <w:szCs w:val="18"/>
    </w:rPr>
  </w:style>
  <w:style w:type="character" w:styleId="1007" w:customStyle="1">
    <w:name w:val="正文文本 2 Char1"/>
    <w:link w:val="697"/>
    <w:uiPriority w:val="99"/>
    <w:semiHidden/>
    <w:qFormat/>
    <w:rPr>
      <w:rFonts w:ascii="Times New Roman" w:hAnsi="Times New Roman" w:eastAsia="宋体" w:cs="Times New Roman"/>
      <w:szCs w:val="20"/>
    </w:rPr>
  </w:style>
  <w:style w:type="paragraph" w:styleId="1008" w:customStyle="1">
    <w:name w:val="列出段落"/>
    <w:basedOn w:val="697"/>
    <w:link w:val="1009"/>
    <w:uiPriority w:val="34"/>
    <w:qFormat/>
    <w:pPr>
      <w:ind w:firstLine="420"/>
    </w:pPr>
  </w:style>
  <w:style w:type="character" w:styleId="1009" w:customStyle="1">
    <w:name w:val="列出段落 Char1"/>
    <w:link w:val="1008"/>
    <w:uiPriority w:val="34"/>
    <w:qFormat/>
    <w:rPr>
      <w:rFonts w:ascii="Times New Roman" w:hAnsi="Times New Roman"/>
      <w:sz w:val="21"/>
    </w:rPr>
  </w:style>
  <w:style w:type="character" w:styleId="1010" w:customStyle="1">
    <w:name w:val="批注框文本 Char1"/>
    <w:link w:val="697"/>
    <w:uiPriority w:val="99"/>
    <w:semiHidden/>
    <w:qFormat/>
    <w:rPr>
      <w:rFonts w:ascii="Times New Roman" w:hAnsi="Times New Roman" w:eastAsia="宋体" w:cs="Times New Roman"/>
      <w:sz w:val="18"/>
      <w:szCs w:val="18"/>
    </w:rPr>
  </w:style>
  <w:style w:type="paragraph" w:styleId="1011" w:customStyle="1">
    <w:name w:val="样式 小四 段前: 5 磅 段后: 5 磅 首行缩进:  2 字符"/>
    <w:basedOn w:val="697"/>
    <w:uiPriority w:val="0"/>
    <w:qFormat/>
    <w:pPr>
      <w:jc w:val="center"/>
      <w:spacing w:line="360" w:lineRule="auto"/>
    </w:pPr>
    <w:rPr>
      <w:rFonts w:ascii="宋体" w:hAnsi="宋体"/>
      <w:bCs/>
      <w:color w:val="ff0000"/>
      <w:sz w:val="24"/>
      <w:szCs w:val="24"/>
    </w:rPr>
  </w:style>
  <w:style w:type="paragraph" w:styleId="1012"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13" w:customStyle="1">
    <w:name w:val="列出段落1"/>
    <w:basedOn w:val="697"/>
    <w:uiPriority w:val="0"/>
    <w:qFormat/>
    <w:pPr>
      <w:ind w:firstLine="420"/>
    </w:pPr>
    <w:rPr>
      <w:rFonts w:ascii="Calibri" w:hAnsi="Calibri"/>
      <w:color w:val="000000"/>
      <w:spacing w:val="-8"/>
      <w:szCs w:val="22"/>
    </w:rPr>
  </w:style>
  <w:style w:type="paragraph" w:styleId="1014">
    <w:name w:val="List Paragraph"/>
    <w:basedOn w:val="697"/>
    <w:uiPriority w:val="34"/>
    <w:qFormat/>
    <w:pPr>
      <w:ind w:firstLine="420"/>
    </w:pPr>
    <w:rPr>
      <w:szCs w:val="21"/>
    </w:rPr>
  </w:style>
  <w:style w:type="paragraph" w:styleId="1015" w:customStyle="1">
    <w:name w:val="样式 表格正文 + 两端对齐"/>
    <w:basedOn w:val="697"/>
    <w:next w:val="1016"/>
    <w:uiPriority w:val="99"/>
    <w:qFormat/>
    <w:pPr>
      <w:spacing w:line="300" w:lineRule="auto"/>
    </w:pPr>
    <w:rPr>
      <w:rFonts w:ascii="Calibri" w:hAnsi="Calibri"/>
      <w:szCs w:val="24"/>
    </w:rPr>
  </w:style>
  <w:style w:type="paragraph" w:styleId="1016" w:customStyle="1">
    <w:name w:val="正文1"/>
    <w:basedOn w:val="917"/>
    <w:next w:val="697"/>
    <w:uiPriority w:val="0"/>
    <w:qFormat/>
    <w:pPr>
      <w:ind w:right="1"/>
      <w:spacing w:line="360" w:lineRule="auto"/>
    </w:pPr>
    <w:rPr>
      <w:rFonts w:ascii="宋体" w:hAnsi="宋体"/>
      <w:color w:val="000000"/>
      <w:sz w:val="24"/>
      <w:shd w:val="clear" w:color="auto" w:fill="000080"/>
      <w:lang w:val="en-US" w:eastAsia="zh-CN"/>
    </w:rPr>
  </w:style>
  <w:style w:type="paragraph" w:styleId="1017" w:customStyle="1">
    <w:name w:val="样式 首行缩进:  0 字符"/>
    <w:basedOn w:val="697"/>
    <w:uiPriority w:val="0"/>
    <w:qFormat/>
    <w:pPr>
      <w:spacing w:line="360" w:lineRule="auto"/>
    </w:pPr>
    <w:rPr>
      <w:rFonts w:ascii="Arial" w:hAnsi="Arial" w:cs="宋体"/>
      <w:sz w:val="24"/>
      <w:szCs w:val="24"/>
    </w:rPr>
  </w:style>
  <w:style w:type="character" w:styleId="1018" w:customStyle="1">
    <w:name w:val="bookmark-item"/>
    <w:link w:val="697"/>
    <w:uiPriority w:val="0"/>
    <w:qFormat/>
  </w:style>
  <w:style w:type="character" w:styleId="1019" w:customStyle="1">
    <w:name w:val="font61"/>
    <w:link w:val="697"/>
    <w:uiPriority w:val="0"/>
    <w:qFormat/>
    <w:rPr>
      <w:rFonts w:ascii="微软雅黑" w:hAnsi="微软雅黑" w:eastAsia="微软雅黑" w:cs="微软雅黑"/>
      <w:color w:val="000000"/>
      <w:sz w:val="22"/>
      <w:szCs w:val="22"/>
      <w:u w:val="none"/>
    </w:rPr>
  </w:style>
  <w:style w:type="paragraph" w:styleId="1020" w:customStyle="1">
    <w:name w:val="02-标书-标题2"/>
    <w:uiPriority w:val="0"/>
    <w:qFormat/>
    <w:pPr>
      <w:numPr>
        <w:ilvl w:val="1"/>
        <w:numId w:val="4"/>
      </w:numPr>
      <w:spacing w:line="360" w:lineRule="auto"/>
      <w:tabs>
        <w:tab w:val="left" w:pos="552" w:leader="none"/>
      </w:tabs>
      <w:outlineLvl w:val="1"/>
    </w:pPr>
    <w:rPr>
      <w:rFonts w:hint="default" w:ascii="黑体" w:hAnsi="宋体" w:eastAsia="黑体" w:cs="Calibri"/>
      <w:sz w:val="32"/>
      <w:szCs w:val="28"/>
      <w:lang w:val="en-US" w:eastAsia="zh-CN" w:bidi="ar-SA"/>
    </w:rPr>
  </w:style>
  <w:style w:type="character" w:styleId="1021" w:customStyle="1">
    <w:name w:val="font41"/>
    <w:link w:val="697"/>
    <w:uiPriority w:val="0"/>
    <w:qFormat/>
    <w:rPr>
      <w:rFonts w:ascii="微软雅黑" w:hAnsi="微软雅黑" w:eastAsia="微软雅黑" w:cs="微软雅黑"/>
      <w:b/>
      <w:color w:val="ff0000"/>
      <w:sz w:val="22"/>
      <w:szCs w:val="22"/>
      <w:u w:val="none"/>
    </w:rPr>
  </w:style>
  <w:style w:type="character" w:styleId="1022" w:customStyle="1">
    <w:name w:val="font71"/>
    <w:link w:val="697"/>
    <w:uiPriority w:val="0"/>
    <w:qFormat/>
    <w:rPr>
      <w:rFonts w:ascii="Calibri" w:hAnsi="Calibri" w:cs="Calibri"/>
      <w:color w:val="000000"/>
      <w:sz w:val="20"/>
      <w:szCs w:val="20"/>
      <w:u w:val="none"/>
    </w:rPr>
  </w:style>
  <w:style w:type="character" w:styleId="1023" w:customStyle="1">
    <w:name w:val="font01"/>
    <w:link w:val="697"/>
    <w:uiPriority w:val="0"/>
    <w:qFormat/>
    <w:rPr>
      <w:rFonts w:ascii="Tahoma" w:hAnsi="Tahoma" w:eastAsia="Tahoma" w:cs="Tahoma"/>
      <w:color w:val="333333"/>
      <w:sz w:val="20"/>
      <w:szCs w:val="20"/>
      <w:u w:val="none"/>
    </w:rPr>
  </w:style>
  <w:style w:type="character" w:styleId="1024" w:customStyle="1">
    <w:name w:val="font11"/>
    <w:link w:val="697"/>
    <w:uiPriority w:val="0"/>
    <w:qFormat/>
    <w:rPr>
      <w:rFonts w:hint="eastAsia" w:ascii="宋体" w:hAnsi="宋体" w:eastAsia="宋体" w:cs="宋体"/>
      <w:color w:val="333333"/>
      <w:sz w:val="20"/>
      <w:szCs w:val="20"/>
      <w:u w:val="none"/>
    </w:rPr>
  </w:style>
  <w:style w:type="character" w:styleId="1025" w:customStyle="1">
    <w:name w:val="font21"/>
    <w:link w:val="697"/>
    <w:uiPriority w:val="0"/>
    <w:qFormat/>
    <w:rPr>
      <w:rFonts w:hint="eastAsia" w:ascii="宋体" w:hAnsi="宋体" w:eastAsia="宋体" w:cs="宋体"/>
      <w:color w:val="333333"/>
      <w:sz w:val="20"/>
      <w:szCs w:val="20"/>
      <w:u w:val="none"/>
    </w:rPr>
  </w:style>
  <w:style w:type="paragraph" w:styleId="1026"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1027" w:customStyle="1">
    <w:name w:val="无"/>
    <w:link w:val="697"/>
    <w:uiPriority w:val="0"/>
    <w:qFormat/>
  </w:style>
  <w:style w:type="paragraph" w:styleId="1028" w:customStyle="1">
    <w:name w:val="paragraph"/>
    <w:basedOn w:val="697"/>
    <w:uiPriority w:val="0"/>
    <w:qFormat/>
    <w:pPr>
      <w:jc w:val="left"/>
      <w:spacing w:before="100" w:beforeAutospacing="1" w:after="100" w:afterAutospacing="1"/>
      <w:widowControl/>
    </w:pPr>
    <w:rPr>
      <w:rFonts w:ascii="宋体" w:hAnsi="宋体" w:cs="宋体"/>
      <w:sz w:val="24"/>
      <w:szCs w:val="24"/>
    </w:rPr>
  </w:style>
  <w:style w:type="paragraph" w:styleId="1029"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030" w:customStyle="1">
    <w:name w:val="纯文本111"/>
    <w:basedOn w:val="697"/>
    <w:uiPriority w:val="0"/>
    <w:qFormat/>
    <w:pPr>
      <w:spacing w:line="360" w:lineRule="auto"/>
    </w:pPr>
    <w:rPr>
      <w:rFonts w:ascii="宋体" w:hAnsi="Courier New"/>
      <w:sz w:val="26"/>
      <w:szCs w:val="24"/>
    </w:rPr>
  </w:style>
  <w:style w:type="character" w:styleId="1031" w:customStyle="1">
    <w:name w:val="列出段落 Char"/>
    <w:link w:val="697"/>
    <w:uiPriority w:val="34"/>
    <w:qFormat/>
    <w:rPr>
      <w:rFonts w:ascii="Calibri" w:hAnsi="Calibri"/>
      <w:sz w:val="21"/>
      <w:szCs w:val="22"/>
    </w:rPr>
  </w:style>
  <w:style w:type="paragraph" w:styleId="1032" w:customStyle="1">
    <w:name w:val="纯文本1"/>
    <w:basedOn w:val="697"/>
    <w:uiPriority w:val="0"/>
    <w:qFormat/>
    <w:rPr>
      <w:rFonts w:ascii="宋体" w:hAnsi="Courier New" w:eastAsia="楷体_GB2312"/>
      <w:sz w:val="26"/>
    </w:rPr>
  </w:style>
  <w:style w:type="character" w:styleId="1033" w:customStyle="1">
    <w:name w:val="Char Char15"/>
    <w:link w:val="697"/>
    <w:uiPriority w:val="0"/>
    <w:qFormat/>
    <w:rPr>
      <w:rFonts w:ascii="仿宋_GB2312" w:hAnsi="Times New Roman" w:eastAsia="宋体" w:cs="Times New Roman"/>
      <w:sz w:val="24"/>
      <w:szCs w:val="24"/>
      <w:shd w:val="clear" w:color="auto" w:fill="000080"/>
    </w:rPr>
  </w:style>
  <w:style w:type="character" w:styleId="1034" w:customStyle="1">
    <w:name w:val="apple-converted-space"/>
    <w:link w:val="697"/>
    <w:uiPriority w:val="0"/>
    <w:qFormat/>
  </w:style>
  <w:style w:type="character" w:styleId="1035" w:customStyle="1">
    <w:name w:val="font"/>
    <w:link w:val="697"/>
    <w:uiPriority w:val="0"/>
    <w:qFormat/>
  </w:style>
  <w:style w:type="character" w:styleId="1036" w:customStyle="1">
    <w:name w:val="Char Char9"/>
    <w:link w:val="697"/>
    <w:uiPriority w:val="0"/>
    <w:qFormat/>
    <w:rPr>
      <w:rFonts w:ascii="Cambria" w:hAnsi="Cambria" w:eastAsia="宋体" w:cs="Times New Roman"/>
      <w:b/>
      <w:bCs/>
      <w:sz w:val="32"/>
      <w:szCs w:val="32"/>
    </w:rPr>
  </w:style>
  <w:style w:type="character" w:styleId="1037" w:customStyle="1">
    <w:name w:val="Char Char7"/>
    <w:link w:val="697"/>
    <w:uiPriority w:val="0"/>
    <w:qFormat/>
    <w:rPr>
      <w:rFonts w:ascii="Times New Roman" w:hAnsi="Times New Roman" w:eastAsia="宋体" w:cs="Times New Roman"/>
      <w:b/>
      <w:bCs/>
      <w:szCs w:val="21"/>
    </w:rPr>
  </w:style>
  <w:style w:type="character" w:styleId="1038" w:customStyle="1">
    <w:name w:val="itm1"/>
    <w:link w:val="697"/>
    <w:uiPriority w:val="0"/>
    <w:qFormat/>
    <w:rPr>
      <w:rFonts w:hint="eastAsia" w:ascii="宋体" w:hAnsi="宋体" w:eastAsia="宋体"/>
      <w:sz w:val="21"/>
      <w:szCs w:val="21"/>
    </w:rPr>
  </w:style>
  <w:style w:type="character" w:styleId="1039" w:customStyle="1">
    <w:name w:val="Char Char4"/>
    <w:link w:val="697"/>
    <w:uiPriority w:val="0"/>
    <w:qFormat/>
    <w:rPr>
      <w:sz w:val="18"/>
      <w:szCs w:val="18"/>
    </w:rPr>
  </w:style>
  <w:style w:type="character" w:styleId="1040" w:customStyle="1">
    <w:name w:val="b"/>
    <w:link w:val="697"/>
    <w:uiPriority w:val="0"/>
    <w:qFormat/>
  </w:style>
  <w:style w:type="character" w:styleId="1041" w:customStyle="1">
    <w:name w:val="apple-style-span"/>
    <w:link w:val="697"/>
    <w:uiPriority w:val="0"/>
    <w:qFormat/>
  </w:style>
  <w:style w:type="character" w:styleId="1042" w:customStyle="1">
    <w:name w:val="Char Char13"/>
    <w:link w:val="697"/>
    <w:uiPriority w:val="0"/>
    <w:qFormat/>
    <w:rPr>
      <w:rFonts w:ascii="仿宋_GB2312" w:hAnsi="Times New Roman" w:eastAsia="宋体" w:cs="Times New Roman"/>
      <w:sz w:val="18"/>
      <w:szCs w:val="18"/>
    </w:rPr>
  </w:style>
  <w:style w:type="character" w:styleId="1043" w:customStyle="1">
    <w:name w:val="表格 Char"/>
    <w:link w:val="1044"/>
    <w:uiPriority w:val="0"/>
    <w:qFormat/>
    <w:rPr>
      <w:sz w:val="21"/>
      <w:szCs w:val="21"/>
    </w:rPr>
  </w:style>
  <w:style w:type="paragraph" w:styleId="1044" w:customStyle="1">
    <w:name w:val="表格"/>
    <w:basedOn w:val="697"/>
    <w:link w:val="1043"/>
    <w:uiPriority w:val="0"/>
    <w:qFormat/>
    <w:pPr>
      <w:jc w:val="center"/>
    </w:pPr>
    <w:rPr>
      <w:szCs w:val="21"/>
    </w:rPr>
  </w:style>
  <w:style w:type="character" w:styleId="1045" w:customStyle="1">
    <w:name w:val="标题 311"/>
    <w:link w:val="697"/>
    <w:uiPriority w:val="0"/>
    <w:qFormat/>
    <w:rPr>
      <w:rFonts w:hint="eastAsia" w:ascii="黑体" w:hAnsi="ˎ̥" w:eastAsia="黑体"/>
      <w:sz w:val="28"/>
    </w:rPr>
  </w:style>
  <w:style w:type="character" w:styleId="1046" w:customStyle="1">
    <w:name w:val="Char Char Char Char Char Char Char Char Char Char Char Char Char"/>
    <w:link w:val="697"/>
    <w:uiPriority w:val="0"/>
    <w:qFormat/>
    <w:rPr>
      <w:rFonts w:eastAsia="宋体"/>
      <w:b/>
      <w:bCs/>
      <w:sz w:val="32"/>
      <w:szCs w:val="44"/>
      <w:lang w:val="en-US" w:eastAsia="zh-CN" w:bidi="ar-SA"/>
    </w:rPr>
  </w:style>
  <w:style w:type="character" w:styleId="1047" w:customStyle="1">
    <w:name w:val="表格正文 Char Char"/>
    <w:link w:val="1048"/>
    <w:uiPriority w:val="0"/>
    <w:qFormat/>
    <w:rPr>
      <w:sz w:val="21"/>
      <w:szCs w:val="24"/>
    </w:rPr>
  </w:style>
  <w:style w:type="paragraph" w:styleId="1048" w:customStyle="1">
    <w:name w:val="表格正文"/>
    <w:basedOn w:val="697"/>
    <w:link w:val="1047"/>
    <w:uiPriority w:val="0"/>
    <w:qFormat/>
    <w:rPr>
      <w:szCs w:val="24"/>
    </w:rPr>
  </w:style>
  <w:style w:type="character" w:styleId="1049" w:customStyle="1">
    <w:name w:val="Char Char8"/>
    <w:link w:val="697"/>
    <w:uiPriority w:val="0"/>
    <w:qFormat/>
    <w:rPr>
      <w:rFonts w:ascii="Times New Roman" w:hAnsi="Times New Roman"/>
      <w:b/>
      <w:bCs/>
      <w:sz w:val="44"/>
      <w:szCs w:val="44"/>
    </w:rPr>
  </w:style>
  <w:style w:type="character" w:styleId="1050" w:customStyle="1">
    <w:name w:val="unnamed21"/>
    <w:link w:val="697"/>
    <w:uiPriority w:val="0"/>
    <w:qFormat/>
    <w:rPr>
      <w:b/>
      <w:bCs/>
      <w:color w:val="ff6600"/>
      <w:sz w:val="21"/>
      <w:szCs w:val="21"/>
      <w:u w:val="none"/>
    </w:rPr>
  </w:style>
  <w:style w:type="character" w:styleId="1051" w:customStyle="1">
    <w:name w:val="tw4winTerm"/>
    <w:link w:val="697"/>
    <w:uiPriority w:val="0"/>
    <w:qFormat/>
    <w:rPr>
      <w:color w:val="0000ff"/>
    </w:rPr>
  </w:style>
  <w:style w:type="character" w:styleId="1052" w:customStyle="1">
    <w:name w:val="正文 + 宋体 Char"/>
    <w:link w:val="1053"/>
    <w:uiPriority w:val="0"/>
    <w:qFormat/>
    <w:rPr>
      <w:rFonts w:ascii="新宋体" w:hAnsi="宋体" w:eastAsia="黑体"/>
      <w:b/>
      <w:bCs/>
      <w:sz w:val="28"/>
      <w:szCs w:val="28"/>
    </w:rPr>
  </w:style>
  <w:style w:type="paragraph" w:styleId="1053" w:customStyle="1">
    <w:name w:val="正文 + 宋体"/>
    <w:basedOn w:val="889"/>
    <w:link w:val="1052"/>
    <w:uiPriority w:val="0"/>
    <w:qFormat/>
    <w:pPr>
      <w:ind w:left="-51"/>
      <w:keepLines/>
      <w:spacing w:before="120" w:after="120"/>
      <w:widowControl/>
      <w:tabs>
        <w:tab w:val="left" w:pos="1800" w:leader="none"/>
      </w:tabs>
    </w:pPr>
    <w:rPr>
      <w:rFonts w:ascii="新宋体" w:hAnsi="宋体" w:eastAsia="黑体"/>
      <w:bCs/>
      <w:szCs w:val="28"/>
    </w:rPr>
  </w:style>
  <w:style w:type="character" w:styleId="1054" w:customStyle="1">
    <w:name w:val="text_list1"/>
    <w:link w:val="697"/>
    <w:uiPriority w:val="0"/>
    <w:qFormat/>
    <w:rPr>
      <w:rFonts w:ascii="Arial" w:hAnsi="Arial" w:cs="Arial"/>
      <w:color w:val="000000"/>
      <w:spacing w:val="272"/>
      <w:sz w:val="16"/>
      <w:szCs w:val="16"/>
    </w:rPr>
  </w:style>
  <w:style w:type="character" w:styleId="1055" w:customStyle="1">
    <w:name w:val="样式 三号 下划线"/>
    <w:link w:val="697"/>
    <w:uiPriority w:val="0"/>
    <w:qFormat/>
    <w:rPr>
      <w:sz w:val="28"/>
      <w:u w:val="single"/>
    </w:rPr>
  </w:style>
  <w:style w:type="character" w:styleId="1056" w:customStyle="1">
    <w:name w:val="普通(网站) 字符"/>
    <w:link w:val="697"/>
    <w:uiPriority w:val="0"/>
    <w:qFormat/>
    <w:rPr>
      <w:rFonts w:ascii="宋体" w:hAnsi="宋体" w:cs="宋体"/>
      <w:sz w:val="24"/>
      <w:szCs w:val="24"/>
    </w:rPr>
  </w:style>
  <w:style w:type="character" w:styleId="1057" w:customStyle="1">
    <w:name w:val="Char Char14"/>
    <w:link w:val="697"/>
    <w:uiPriority w:val="0"/>
    <w:qFormat/>
    <w:rPr>
      <w:rFonts w:ascii="楷体_GB2312" w:hAnsi="Arial" w:eastAsia="楷体_GB2312" w:cs="Times New Roman"/>
      <w:sz w:val="28"/>
      <w:szCs w:val="24"/>
    </w:rPr>
  </w:style>
  <w:style w:type="character" w:styleId="1058" w:customStyle="1">
    <w:name w:val="普通正文 Char Char"/>
    <w:link w:val="1059"/>
    <w:uiPriority w:val="0"/>
    <w:qFormat/>
    <w:rPr>
      <w:rFonts w:ascii="Arial" w:hAnsi="Arial"/>
      <w:sz w:val="24"/>
      <w:szCs w:val="24"/>
    </w:rPr>
  </w:style>
  <w:style w:type="paragraph" w:styleId="1059" w:customStyle="1">
    <w:name w:val="普通正文"/>
    <w:basedOn w:val="697"/>
    <w:link w:val="1058"/>
    <w:uiPriority w:val="0"/>
    <w:qFormat/>
    <w:pPr>
      <w:ind w:firstLine="480"/>
      <w:spacing w:before="120" w:after="120" w:line="500" w:lineRule="exact"/>
    </w:pPr>
    <w:rPr>
      <w:rFonts w:ascii="Arial" w:hAnsi="Arial"/>
      <w:sz w:val="24"/>
      <w:szCs w:val="24"/>
    </w:rPr>
  </w:style>
  <w:style w:type="character" w:styleId="1060" w:customStyle="1">
    <w:name w:val="正文文本 Char Char"/>
    <w:link w:val="697"/>
    <w:uiPriority w:val="0"/>
    <w:qFormat/>
    <w:rPr>
      <w:rFonts w:ascii="楷体_GB2312" w:hAnsi="Arial" w:eastAsia="楷体_GB2312" w:cs="Times New Roman"/>
      <w:sz w:val="28"/>
      <w:szCs w:val="28"/>
    </w:rPr>
  </w:style>
  <w:style w:type="character" w:styleId="1061" w:customStyle="1">
    <w:name w:val="+正文 Char3"/>
    <w:link w:val="1062"/>
    <w:uiPriority w:val="0"/>
    <w:qFormat/>
    <w:rPr>
      <w:sz w:val="24"/>
      <w:szCs w:val="28"/>
    </w:rPr>
  </w:style>
  <w:style w:type="paragraph" w:styleId="1062" w:customStyle="1">
    <w:name w:val="+正文"/>
    <w:basedOn w:val="697"/>
    <w:link w:val="1061"/>
    <w:uiPriority w:val="0"/>
    <w:qFormat/>
    <w:pPr>
      <w:ind w:firstLine="200"/>
      <w:spacing w:line="360" w:lineRule="auto"/>
    </w:pPr>
    <w:rPr>
      <w:sz w:val="24"/>
      <w:szCs w:val="28"/>
    </w:rPr>
  </w:style>
  <w:style w:type="character" w:styleId="1063" w:customStyle="1">
    <w:name w:val="style331"/>
    <w:link w:val="697"/>
    <w:uiPriority w:val="0"/>
    <w:qFormat/>
    <w:rPr>
      <w:color w:val="9900ff"/>
      <w:sz w:val="18"/>
      <w:szCs w:val="18"/>
    </w:rPr>
  </w:style>
  <w:style w:type="character" w:styleId="1064" w:customStyle="1">
    <w:name w:val="一般文字 字元 Char"/>
    <w:link w:val="697"/>
    <w:uiPriority w:val="0"/>
    <w:qFormat/>
    <w:rPr>
      <w:rFonts w:ascii="宋体" w:hAnsi="Courier New" w:eastAsia="宋体"/>
      <w:sz w:val="21"/>
      <w:lang w:val="en-US" w:eastAsia="zh-CN" w:bidi="ar-SA"/>
    </w:rPr>
  </w:style>
  <w:style w:type="character" w:styleId="1065" w:customStyle="1">
    <w:name w:val="正文缩进 Char1"/>
    <w:link w:val="697"/>
    <w:uiPriority w:val="0"/>
    <w:qFormat/>
    <w:rPr>
      <w:rFonts w:eastAsia="楷体_GB2312"/>
      <w:sz w:val="24"/>
      <w:lang w:val="en-US" w:eastAsia="zh-CN" w:bidi="ar-SA"/>
    </w:rPr>
  </w:style>
  <w:style w:type="character" w:styleId="1066" w:customStyle="1">
    <w:name w:val="纯文本 Char1"/>
    <w:link w:val="697"/>
    <w:uiPriority w:val="0"/>
    <w:semiHidden/>
    <w:qFormat/>
    <w:rPr>
      <w:rFonts w:ascii="宋体" w:hAnsi="Courier New" w:eastAsia="宋体"/>
    </w:rPr>
  </w:style>
  <w:style w:type="paragraph" w:styleId="1067" w:customStyle="1">
    <w:name w:val="图形"/>
    <w:basedOn w:val="697"/>
    <w:uiPriority w:val="0"/>
    <w:qFormat/>
    <w:pPr>
      <w:ind w:firstLine="420"/>
      <w:jc w:val="center"/>
      <w:spacing w:after="20" w:line="288" w:lineRule="auto"/>
    </w:pPr>
    <w:rPr>
      <w:szCs w:val="24"/>
    </w:rPr>
  </w:style>
  <w:style w:type="paragraph" w:styleId="1068" w:customStyle="1">
    <w:name w:val="xl45"/>
    <w:basedOn w:val="69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069" w:customStyle="1">
    <w:name w:val="回信地址"/>
    <w:basedOn w:val="697"/>
    <w:uiPriority w:val="0"/>
    <w:qFormat/>
    <w:pPr>
      <w:ind w:right="-120" w:firstLine="420"/>
      <w:jc w:val="left"/>
      <w:keepLines/>
      <w:spacing w:after="20" w:line="200" w:lineRule="atLeast"/>
      <w:widowControl/>
    </w:pPr>
    <w:rPr>
      <w:sz w:val="16"/>
    </w:rPr>
  </w:style>
  <w:style w:type="paragraph" w:styleId="1070" w:customStyle="1">
    <w:name w:val="xl46"/>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szCs w:val="24"/>
    </w:rPr>
  </w:style>
  <w:style w:type="paragraph" w:styleId="1071" w:customStyle="1">
    <w:name w:val="xl36"/>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072" w:customStyle="1">
    <w:name w:val="表中"/>
    <w:basedOn w:val="697"/>
    <w:uiPriority w:val="0"/>
    <w:qFormat/>
    <w:pPr>
      <w:jc w:val="center"/>
      <w:spacing w:line="360" w:lineRule="atLeast"/>
    </w:pPr>
  </w:style>
  <w:style w:type="paragraph" w:styleId="1073" w:customStyle="1">
    <w:name w:val="Char"/>
    <w:basedOn w:val="697"/>
    <w:uiPriority w:val="0"/>
    <w:qFormat/>
    <w:rPr>
      <w:rFonts w:ascii="仿宋_GB2312" w:eastAsia="仿宋_GB2312"/>
      <w:b/>
      <w:sz w:val="32"/>
      <w:szCs w:val="32"/>
    </w:rPr>
  </w:style>
  <w:style w:type="paragraph" w:styleId="1074" w:customStyle="1">
    <w:name w:val="font6"/>
    <w:basedOn w:val="697"/>
    <w:uiPriority w:val="0"/>
    <w:qFormat/>
    <w:pPr>
      <w:ind w:firstLine="420"/>
      <w:jc w:val="left"/>
      <w:spacing w:before="100" w:beforeAutospacing="1" w:after="100" w:afterAutospacing="1" w:line="288" w:lineRule="auto"/>
      <w:widowControl/>
    </w:pPr>
    <w:rPr>
      <w:sz w:val="24"/>
      <w:szCs w:val="24"/>
    </w:rPr>
  </w:style>
  <w:style w:type="paragraph" w:styleId="1075" w:customStyle="1">
    <w:name w:val="xl40"/>
    <w:basedOn w:val="6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076" w:customStyle="1">
    <w:name w:val="xl37"/>
    <w:basedOn w:val="69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szCs w:val="24"/>
    </w:rPr>
  </w:style>
  <w:style w:type="paragraph" w:styleId="1077"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078" w:customStyle="1">
    <w:name w:val="样式 纯文本 + 楷体_GB2312 小四 行距: 固定值 20 磅1"/>
    <w:basedOn w:val="938"/>
    <w:uiPriority w:val="0"/>
    <w:qFormat/>
    <w:pPr>
      <w:ind w:firstLine="200"/>
      <w:spacing w:line="400" w:lineRule="exact"/>
    </w:pPr>
    <w:rPr>
      <w:rFonts w:ascii="楷体_GB2312" w:eastAsia="楷体_GB2312"/>
      <w:sz w:val="24"/>
      <w:szCs w:val="20"/>
    </w:rPr>
  </w:style>
  <w:style w:type="paragraph" w:styleId="1079" w:customStyle="1">
    <w:name w:val="页眉1"/>
    <w:basedOn w:val="697"/>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080" w:customStyle="1">
    <w:name w:val="yyn"/>
    <w:basedOn w:val="697"/>
    <w:uiPriority w:val="0"/>
    <w:qFormat/>
    <w:pPr>
      <w:ind w:right="562" w:firstLine="576"/>
      <w:keepNext/>
      <w:spacing w:line="360" w:lineRule="auto"/>
      <w:widowControl/>
    </w:pPr>
    <w:rPr>
      <w:rFonts w:ascii="宋体"/>
      <w:sz w:val="28"/>
    </w:rPr>
  </w:style>
  <w:style w:type="paragraph" w:styleId="1081" w:customStyle="1">
    <w:name w:val="标题2"/>
    <w:basedOn w:val="890"/>
    <w:next w:val="697"/>
    <w:uiPriority w:val="0"/>
    <w:qFormat/>
    <w:pPr>
      <w:ind w:left="567" w:firstLine="448"/>
      <w:jc w:val="left"/>
      <w:keepLines/>
      <w:spacing w:before="120" w:after="120" w:line="360" w:lineRule="auto"/>
      <w:tabs>
        <w:tab w:val="left" w:pos="567" w:leader="none"/>
      </w:tabs>
    </w:pPr>
    <w:rPr>
      <w:rFonts w:ascii="Arial" w:hAnsi="Arial" w:eastAsia="黑体"/>
      <w:b w:val="0"/>
      <w:bCs w:val="0"/>
      <w:color w:val="000000"/>
      <w:spacing w:val="-8"/>
      <w:sz w:val="24"/>
    </w:rPr>
  </w:style>
  <w:style w:type="paragraph" w:styleId="1082" w:customStyle="1">
    <w:name w:val="样式3"/>
    <w:basedOn w:val="938"/>
    <w:uiPriority w:val="0"/>
    <w:qFormat/>
    <w:pPr>
      <w:ind w:firstLine="448"/>
    </w:pPr>
    <w:rPr>
      <w:rFonts w:cs="Courier New"/>
      <w:color w:val="000000"/>
      <w:spacing w:val="-8"/>
    </w:rPr>
  </w:style>
  <w:style w:type="paragraph" w:styleId="1083" w:customStyle="1">
    <w:name w:val="xl44"/>
    <w:basedOn w:val="697"/>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084" w:customStyle="1">
    <w:name w:val="附录1层"/>
    <w:basedOn w:val="697"/>
    <w:next w:val="697"/>
    <w:uiPriority w:val="0"/>
    <w:qFormat/>
    <w:pPr>
      <w:ind w:firstLine="448"/>
      <w:jc w:val="center"/>
      <w:spacing w:line="440" w:lineRule="exact"/>
    </w:pPr>
    <w:rPr>
      <w:rFonts w:ascii="黑体" w:hAnsi="宋体" w:eastAsia="黑体"/>
      <w:color w:val="000000"/>
      <w:spacing w:val="-8"/>
      <w:sz w:val="24"/>
    </w:rPr>
  </w:style>
  <w:style w:type="paragraph" w:styleId="1085" w:customStyle="1">
    <w:name w:val="正文1)"/>
    <w:basedOn w:val="697"/>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086" w:customStyle="1">
    <w:name w:val="标题0"/>
    <w:basedOn w:val="981"/>
    <w:next w:val="981"/>
    <w:uiPriority w:val="0"/>
    <w:qFormat/>
    <w:rPr>
      <w:sz w:val="52"/>
    </w:rPr>
  </w:style>
  <w:style w:type="paragraph" w:styleId="1087" w:customStyle="1">
    <w:name w:val="Table Paragraph"/>
    <w:basedOn w:val="697"/>
    <w:uiPriority w:val="1"/>
    <w:qFormat/>
    <w:rPr>
      <w:rFonts w:ascii="宋体" w:hAnsi="宋体" w:cs="宋体"/>
      <w:szCs w:val="24"/>
      <w:lang w:val="zh-CN" w:bidi="zh-CN"/>
    </w:rPr>
  </w:style>
  <w:style w:type="paragraph" w:styleId="1088" w:customStyle="1">
    <w:name w:val="xl49"/>
    <w:basedOn w:val="697"/>
    <w:uiPriority w:val="0"/>
    <w:qFormat/>
    <w:pPr>
      <w:jc w:val="center"/>
      <w:spacing w:before="100" w:beforeAutospacing="1" w:after="100" w:afterAutospacing="1"/>
      <w:widowControl/>
    </w:pPr>
    <w:rPr>
      <w:rFonts w:ascii="宋体" w:hAnsi="宋体"/>
      <w:b/>
      <w:bCs/>
      <w:color w:val="000000"/>
      <w:sz w:val="40"/>
      <w:szCs w:val="40"/>
    </w:rPr>
  </w:style>
  <w:style w:type="paragraph" w:styleId="1089" w:customStyle="1">
    <w:name w:val="table_lines"/>
    <w:basedOn w:val="697"/>
    <w:uiPriority w:val="0"/>
    <w:qFormat/>
    <w:pPr>
      <w:jc w:val="left"/>
      <w:widowControl/>
    </w:pPr>
    <w:rPr>
      <w:sz w:val="20"/>
      <w:lang w:val="de-DE" w:eastAsia="de-DE"/>
    </w:rPr>
  </w:style>
  <w:style w:type="paragraph" w:styleId="1090" w:customStyle="1">
    <w:name w:val="font7"/>
    <w:basedOn w:val="697"/>
    <w:uiPriority w:val="0"/>
    <w:qFormat/>
    <w:pPr>
      <w:ind w:firstLine="420"/>
      <w:jc w:val="left"/>
      <w:spacing w:before="100" w:beforeAutospacing="1" w:after="100" w:afterAutospacing="1" w:line="288" w:lineRule="auto"/>
      <w:widowControl/>
    </w:pPr>
    <w:rPr>
      <w:b/>
      <w:bCs/>
      <w:sz w:val="24"/>
      <w:szCs w:val="24"/>
    </w:rPr>
  </w:style>
  <w:style w:type="paragraph" w:styleId="1091" w:customStyle="1">
    <w:name w:val="xl33"/>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92" w:customStyle="1">
    <w:name w:val="正文(缩进)"/>
    <w:basedOn w:val="697"/>
    <w:uiPriority w:val="0"/>
    <w:qFormat/>
    <w:pPr>
      <w:ind w:firstLine="200"/>
      <w:spacing w:line="360" w:lineRule="auto"/>
      <w:widowControl/>
    </w:pPr>
    <w:rPr>
      <w:rFonts w:eastAsia="仿宋_GB2312"/>
      <w:sz w:val="24"/>
    </w:rPr>
  </w:style>
  <w:style w:type="paragraph" w:styleId="1093" w:customStyle="1">
    <w:name w:val="样式1"/>
    <w:basedOn w:val="892"/>
    <w:uiPriority w:val="0"/>
    <w:qFormat/>
    <w:pPr>
      <w:ind w:left="992" w:firstLine="448"/>
      <w:jc w:val="both"/>
      <w:keepLines/>
      <w:spacing w:before="280" w:after="290" w:line="376" w:lineRule="auto"/>
      <w:tabs>
        <w:tab w:val="left" w:pos="1080" w:leader="none"/>
      </w:tabs>
    </w:pPr>
    <w:rPr>
      <w:rFonts w:ascii="Arial" w:hAnsi="Arial" w:eastAsia="黑体"/>
      <w:color w:val="000000"/>
      <w:spacing w:val="-8"/>
      <w:sz w:val="28"/>
      <w:szCs w:val="28"/>
    </w:rPr>
  </w:style>
  <w:style w:type="paragraph" w:styleId="1094" w:customStyle="1">
    <w:name w:val="并列项-点"/>
    <w:basedOn w:val="697"/>
    <w:uiPriority w:val="0"/>
    <w:qFormat/>
    <w:pPr>
      <w:ind w:left="851" w:hanging="284"/>
      <w:spacing w:before="120" w:line="360" w:lineRule="auto"/>
      <w:widowControl/>
      <w:tabs>
        <w:tab w:val="left" w:pos="851" w:leader="none"/>
        <w:tab w:val="left" w:pos="927" w:leader="none"/>
      </w:tabs>
    </w:pPr>
    <w:rPr>
      <w:sz w:val="24"/>
    </w:rPr>
  </w:style>
  <w:style w:type="paragraph" w:styleId="1095" w:customStyle="1">
    <w:name w:val="表蕊"/>
    <w:basedOn w:val="697"/>
    <w:uiPriority w:val="0"/>
    <w:qFormat/>
    <w:pPr>
      <w:jc w:val="left"/>
      <w:spacing w:line="320" w:lineRule="atLeast"/>
    </w:pPr>
    <w:rPr>
      <w:rFonts w:eastAsia="楷体_GB2312"/>
      <w:spacing w:val="-10"/>
    </w:rPr>
  </w:style>
  <w:style w:type="paragraph" w:styleId="1096" w:customStyle="1">
    <w:name w:val="正文缩进1"/>
    <w:basedOn w:val="697"/>
    <w:uiPriority w:val="99"/>
    <w:qFormat/>
    <w:pPr>
      <w:ind w:firstLine="200"/>
      <w:jc w:val="left"/>
      <w:spacing w:line="360" w:lineRule="auto"/>
      <w:widowControl/>
    </w:pPr>
    <w:rPr>
      <w:rFonts w:eastAsia="华文细黑"/>
      <w:sz w:val="24"/>
      <w:szCs w:val="21"/>
    </w:rPr>
  </w:style>
  <w:style w:type="paragraph" w:styleId="1097" w:customStyle="1">
    <w:name w:val="font5"/>
    <w:basedOn w:val="697"/>
    <w:uiPriority w:val="0"/>
    <w:qFormat/>
    <w:pPr>
      <w:jc w:val="left"/>
      <w:spacing w:before="100" w:beforeAutospacing="1" w:after="100" w:afterAutospacing="1"/>
      <w:widowControl/>
    </w:pPr>
    <w:rPr>
      <w:rFonts w:hint="eastAsia" w:ascii="宋体" w:hAnsi="宋体"/>
      <w:sz w:val="18"/>
      <w:szCs w:val="18"/>
    </w:rPr>
  </w:style>
  <w:style w:type="paragraph" w:styleId="1098" w:customStyle="1">
    <w:name w:val="产品型号"/>
    <w:basedOn w:val="697"/>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099" w:customStyle="1">
    <w:name w:val="xl41"/>
    <w:basedOn w:val="697"/>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rPr>
  </w:style>
  <w:style w:type="paragraph" w:styleId="1100" w:customStyle="1">
    <w:name w:val="xl39"/>
    <w:basedOn w:val="6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101" w:customStyle="1">
    <w:name w:val="名词解释11"/>
    <w:basedOn w:val="1102"/>
    <w:uiPriority w:val="0"/>
    <w:qFormat/>
    <w:pPr>
      <w:ind w:firstLine="0"/>
      <w:spacing w:after="0"/>
    </w:pPr>
  </w:style>
  <w:style w:type="paragraph" w:styleId="1102" w:customStyle="1">
    <w:name w:val="名词解释"/>
    <w:basedOn w:val="697"/>
    <w:uiPriority w:val="0"/>
    <w:qFormat/>
    <w:pPr>
      <w:ind w:left="2325" w:hanging="2325"/>
      <w:spacing w:after="20" w:line="288" w:lineRule="auto"/>
    </w:pPr>
  </w:style>
  <w:style w:type="paragraph" w:styleId="1103" w:customStyle="1">
    <w:name w:val="xl51"/>
    <w:basedOn w:val="697"/>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szCs w:val="24"/>
    </w:rPr>
  </w:style>
  <w:style w:type="paragraph" w:styleId="1104" w:customStyle="1">
    <w:name w:val="xl26"/>
    <w:basedOn w:val="697"/>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05" w:customStyle="1">
    <w:name w:val="xl38"/>
    <w:basedOn w:val="697"/>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106" w:customStyle="1">
    <w:name w:val="办公自动化专用正文"/>
    <w:basedOn w:val="697"/>
    <w:uiPriority w:val="0"/>
    <w:qFormat/>
    <w:pPr>
      <w:ind w:firstLine="624"/>
      <w:spacing w:line="500" w:lineRule="atLeast"/>
    </w:pPr>
    <w:rPr>
      <w:rFonts w:hAnsi="宋体" w:eastAsia="楷体_GB2312"/>
      <w:color w:val="000000"/>
      <w:spacing w:val="-8"/>
      <w:sz w:val="32"/>
    </w:rPr>
  </w:style>
  <w:style w:type="paragraph" w:styleId="1107" w:customStyle="1">
    <w:name w:val="样式 标题 2标题 2 Char Char + (西文) 仿宋_GB2312"/>
    <w:basedOn w:val="890"/>
    <w:uiPriority w:val="0"/>
    <w:qFormat/>
    <w:pPr>
      <w:ind w:left="567" w:right="-226" w:firstLine="448"/>
      <w:jc w:val="both"/>
      <w:keepLines/>
      <w:spacing w:before="120" w:after="120" w:line="500" w:lineRule="exact"/>
      <w:tabs>
        <w:tab w:val="left" w:pos="567" w:leader="none"/>
      </w:tabs>
    </w:pPr>
    <w:rPr>
      <w:rFonts w:ascii="仿宋_GB2312" w:hAnsi="仿宋_GB2312" w:eastAsia="黑体"/>
      <w:color w:val="000000"/>
      <w:spacing w:val="-8"/>
      <w:sz w:val="28"/>
      <w:szCs w:val="28"/>
    </w:rPr>
  </w:style>
  <w:style w:type="paragraph" w:styleId="1108" w:customStyle="1">
    <w:name w:val="章标题"/>
    <w:next w:val="697"/>
    <w:uiPriority w:val="0"/>
    <w:qFormat/>
    <w:pPr>
      <w:jc w:val="both"/>
      <w:outlineLvl w:val="1"/>
    </w:pPr>
    <w:rPr>
      <w:rFonts w:hint="default" w:ascii="黑体" w:hAnsi="Times New Roman" w:eastAsia="黑体" w:cs="Times New Roman"/>
      <w:sz w:val="21"/>
      <w:lang w:val="en-US" w:eastAsia="zh-CN" w:bidi="ar-SA"/>
    </w:rPr>
  </w:style>
  <w:style w:type="paragraph" w:styleId="1109" w:customStyle="1">
    <w:name w:val="Char Char Char Char Char Char Char Char Char Char Char"/>
    <w:basedOn w:val="917"/>
    <w:uiPriority w:val="0"/>
    <w:qFormat/>
    <w:pPr>
      <w:ind w:firstLine="420"/>
    </w:pPr>
    <w:rPr>
      <w:rFonts w:hAnsi="宋体"/>
      <w:color w:val="000000"/>
      <w:spacing w:val="-8"/>
      <w:sz w:val="21"/>
      <w:shd w:val="clear" w:color="auto" w:fill="000080"/>
    </w:rPr>
  </w:style>
  <w:style w:type="paragraph" w:styleId="1110" w:customStyle="1">
    <w:name w:val="text"/>
    <w:basedOn w:val="697"/>
    <w:uiPriority w:val="0"/>
    <w:qFormat/>
    <w:pPr>
      <w:ind w:left="1098" w:hanging="2"/>
      <w:spacing w:after="60" w:line="264" w:lineRule="auto"/>
      <w:widowControl/>
      <w:tabs>
        <w:tab w:val="left" w:pos="1020" w:leader="none"/>
        <w:tab w:val="left" w:pos="1090" w:leader="none"/>
      </w:tabs>
    </w:pPr>
    <w:rPr>
      <w:sz w:val="24"/>
      <w:szCs w:val="24"/>
    </w:rPr>
  </w:style>
  <w:style w:type="paragraph" w:styleId="1111" w:customStyle="1">
    <w:name w:val="函数注释1"/>
    <w:basedOn w:val="697"/>
    <w:uiPriority w:val="0"/>
    <w:qFormat/>
    <w:pPr>
      <w:ind w:left="1678" w:right="210" w:hanging="1049"/>
      <w:jc w:val="left"/>
      <w:spacing w:after="20" w:line="320" w:lineRule="exact"/>
    </w:pPr>
  </w:style>
  <w:style w:type="paragraph" w:styleId="1112" w:customStyle="1">
    <w:name w:val="列表_名词"/>
    <w:basedOn w:val="1101"/>
    <w:uiPriority w:val="0"/>
    <w:qFormat/>
    <w:pPr>
      <w:ind w:left="2745" w:hanging="420"/>
      <w:tabs>
        <w:tab w:val="left" w:pos="2745" w:leader="none"/>
      </w:tabs>
    </w:pPr>
  </w:style>
  <w:style w:type="paragraph" w:styleId="1113" w:customStyle="1">
    <w:name w:val="样式 标题 3 + (西文) 宋体 黑色"/>
    <w:basedOn w:val="891"/>
    <w:uiPriority w:val="0"/>
    <w:qFormat/>
    <w:pPr>
      <w:ind w:right="-94" w:firstLine="448"/>
      <w:jc w:val="both"/>
      <w:keepLines/>
      <w:spacing w:before="260" w:after="260" w:line="415" w:lineRule="auto"/>
    </w:pPr>
    <w:rPr>
      <w:rFonts w:ascii="宋体" w:hAnsi="宋体" w:eastAsia="黑体"/>
      <w:b w:val="0"/>
      <w:bCs w:val="0"/>
      <w:color w:val="000000"/>
      <w:spacing w:val="-8"/>
      <w:sz w:val="28"/>
      <w:szCs w:val="21"/>
    </w:rPr>
  </w:style>
  <w:style w:type="paragraph" w:styleId="1114" w:customStyle="1">
    <w:name w:val="Javis"/>
    <w:basedOn w:val="697"/>
    <w:uiPriority w:val="0"/>
    <w:qFormat/>
    <w:pPr>
      <w:ind w:right="210"/>
    </w:pPr>
    <w:rPr>
      <w:rFonts w:cs="宋体"/>
      <w:sz w:val="24"/>
    </w:rPr>
  </w:style>
  <w:style w:type="paragraph" w:styleId="1115" w:customStyle="1">
    <w:name w:val="样式 标题 1 + 加粗"/>
    <w:basedOn w:val="889"/>
    <w:uiPriority w:val="0"/>
    <w:qFormat/>
    <w:pPr>
      <w:keepLines/>
      <w:spacing w:before="120" w:after="120"/>
      <w:widowControl/>
      <w:tabs>
        <w:tab w:val="left" w:pos="1800" w:leader="none"/>
      </w:tabs>
    </w:pPr>
    <w:rPr>
      <w:rFonts w:ascii="新宋体" w:hAnsi="宋体" w:eastAsia="黑体"/>
      <w:bCs/>
      <w:szCs w:val="28"/>
    </w:rPr>
  </w:style>
  <w:style w:type="paragraph" w:styleId="1116" w:customStyle="1">
    <w:name w:val="重点"/>
    <w:basedOn w:val="697"/>
    <w:uiPriority w:val="0"/>
    <w:qFormat/>
    <w:pPr>
      <w:ind w:firstLine="420"/>
      <w:spacing w:after="20" w:line="288" w:lineRule="auto"/>
      <w:shd w:val="pct10" w:color="auto" w:fill="auto"/>
    </w:pPr>
    <w:rPr>
      <w:rFonts w:eastAsia="黑体"/>
      <w:b/>
      <w:szCs w:val="24"/>
    </w:rPr>
  </w:style>
  <w:style w:type="paragraph" w:styleId="1117" w:customStyle="1">
    <w:name w:val="目录"/>
    <w:basedOn w:val="697"/>
    <w:next w:val="697"/>
    <w:uiPriority w:val="0"/>
    <w:qFormat/>
    <w:pPr>
      <w:ind w:firstLine="420"/>
      <w:jc w:val="center"/>
      <w:spacing w:before="360" w:after="360" w:line="360" w:lineRule="auto"/>
    </w:pPr>
    <w:rPr>
      <w:b/>
      <w:spacing w:val="200"/>
      <w:sz w:val="36"/>
    </w:rPr>
  </w:style>
  <w:style w:type="paragraph" w:styleId="1118" w:customStyle="1">
    <w:name w:val="段"/>
    <w:next w:val="697"/>
    <w:uiPriority w:val="0"/>
    <w:qFormat/>
    <w:pPr>
      <w:ind w:firstLine="200"/>
      <w:jc w:val="both"/>
    </w:pPr>
    <w:rPr>
      <w:rFonts w:hint="default" w:ascii="宋体" w:hAnsi="Times New Roman" w:eastAsia="宋体" w:cs="Times New Roman"/>
      <w:sz w:val="21"/>
      <w:lang w:val="en-US" w:eastAsia="zh-CN" w:bidi="ar-SA"/>
    </w:rPr>
  </w:style>
  <w:style w:type="paragraph" w:styleId="1119" w:customStyle="1">
    <w:name w:val="样式2"/>
    <w:basedOn w:val="891"/>
    <w:uiPriority w:val="0"/>
    <w:qFormat/>
    <w:pPr>
      <w:ind w:firstLine="448"/>
      <w:jc w:val="both"/>
      <w:keepLines/>
      <w:spacing w:line="416" w:lineRule="auto"/>
    </w:pPr>
    <w:rPr>
      <w:rFonts w:hAnsi="宋体" w:eastAsia="宋体"/>
      <w:color w:val="000000"/>
      <w:spacing w:val="-8"/>
      <w:sz w:val="24"/>
      <w:szCs w:val="32"/>
    </w:rPr>
  </w:style>
  <w:style w:type="paragraph" w:styleId="1120" w:customStyle="1">
    <w:name w:val="Char Char Char Char Char Char Char Char Char Char Char Char Char Char Char Char"/>
    <w:basedOn w:val="697"/>
    <w:uiPriority w:val="0"/>
    <w:qFormat/>
    <w:pPr>
      <w:tabs>
        <w:tab w:val="left" w:pos="360" w:leader="none"/>
      </w:tabs>
    </w:pPr>
    <w:rPr>
      <w:sz w:val="24"/>
      <w:szCs w:val="24"/>
    </w:rPr>
  </w:style>
  <w:style w:type="paragraph" w:styleId="1121" w:customStyle="1">
    <w:name w:val="xl52"/>
    <w:basedOn w:val="697"/>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szCs w:val="24"/>
    </w:rPr>
  </w:style>
  <w:style w:type="paragraph" w:styleId="1122" w:customStyle="1">
    <w:name w:val="函数注释2"/>
    <w:basedOn w:val="697"/>
    <w:uiPriority w:val="0"/>
    <w:qFormat/>
    <w:pPr>
      <w:ind w:left="1680" w:firstLine="420"/>
      <w:spacing w:after="20" w:line="288" w:lineRule="auto"/>
    </w:pPr>
    <w:rPr>
      <w:szCs w:val="24"/>
    </w:rPr>
  </w:style>
  <w:style w:type="paragraph" w:styleId="1123" w:customStyle="1">
    <w:name w:val="xl22"/>
    <w:basedOn w:val="697"/>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24" w:customStyle="1">
    <w:name w:val="xl24"/>
    <w:basedOn w:val="697"/>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25" w:customStyle="1">
    <w:name w:val="xl42"/>
    <w:basedOn w:val="697"/>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szCs w:val="24"/>
    </w:rPr>
  </w:style>
  <w:style w:type="paragraph" w:styleId="1126" w:customStyle="1">
    <w:name w:val="复选框1"/>
    <w:basedOn w:val="697"/>
    <w:uiPriority w:val="0"/>
    <w:qFormat/>
    <w:pPr>
      <w:ind w:firstLine="448"/>
      <w:spacing w:before="360" w:after="360"/>
      <w:widowControl/>
    </w:pPr>
    <w:rPr>
      <w:rFonts w:hAnsi="宋体"/>
      <w:color w:val="000000"/>
      <w:spacing w:val="-8"/>
      <w:sz w:val="20"/>
    </w:rPr>
  </w:style>
  <w:style w:type="paragraph" w:styleId="1127" w:customStyle="1">
    <w:name w:val="Char Char Char Char Char Char Char"/>
    <w:basedOn w:val="697"/>
    <w:uiPriority w:val="0"/>
    <w:qFormat/>
    <w:pPr>
      <w:jc w:val="left"/>
      <w:spacing w:after="160" w:line="240" w:lineRule="exact"/>
      <w:widowControl/>
    </w:pPr>
    <w:rPr>
      <w:rFonts w:ascii="Arial" w:hAnsi="Arial" w:eastAsia="Times New Roman" w:cs="Verdana"/>
      <w:b/>
      <w:sz w:val="24"/>
      <w:szCs w:val="24"/>
      <w:lang w:eastAsia="en-US"/>
    </w:rPr>
  </w:style>
  <w:style w:type="paragraph" w:styleId="1128" w:customStyle="1">
    <w:name w:val="标准文字"/>
    <w:basedOn w:val="697"/>
    <w:uiPriority w:val="0"/>
    <w:qFormat/>
    <w:pPr>
      <w:ind w:firstLine="420"/>
      <w:spacing w:after="20" w:line="360" w:lineRule="auto"/>
    </w:pPr>
    <w:rPr>
      <w:szCs w:val="24"/>
    </w:rPr>
  </w:style>
  <w:style w:type="paragraph" w:styleId="1129" w:customStyle="1">
    <w:name w:val="Char Char Char Char"/>
    <w:basedOn w:val="697"/>
    <w:uiPriority w:val="0"/>
    <w:qFormat/>
    <w:pPr>
      <w:jc w:val="left"/>
      <w:spacing w:after="160" w:line="240" w:lineRule="exact"/>
      <w:widowControl/>
    </w:pPr>
    <w:rPr>
      <w:rFonts w:ascii="Verdana" w:hAnsi="Verdana" w:eastAsia="仿宋_GB2312"/>
      <w:sz w:val="24"/>
      <w:lang w:eastAsia="en-US"/>
    </w:rPr>
  </w:style>
  <w:style w:type="paragraph" w:styleId="1130" w:customStyle="1">
    <w:name w:val="样式一"/>
    <w:basedOn w:val="697"/>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131" w:customStyle="1">
    <w:name w:val="程序代码"/>
    <w:basedOn w:val="697"/>
    <w:uiPriority w:val="0"/>
    <w:qFormat/>
    <w:pPr>
      <w:ind w:left="839" w:firstLine="420"/>
      <w:spacing w:after="20" w:line="288" w:lineRule="auto"/>
    </w:pPr>
    <w:rPr>
      <w:rFonts w:eastAsia="仿宋_GB2312"/>
      <w:szCs w:val="24"/>
    </w:rPr>
  </w:style>
  <w:style w:type="paragraph" w:styleId="1132" w:customStyle="1">
    <w:name w:val="表格文字"/>
    <w:basedOn w:val="697"/>
    <w:uiPriority w:val="0"/>
    <w:qFormat/>
    <w:pPr>
      <w:jc w:val="left"/>
      <w:spacing w:line="288" w:lineRule="auto"/>
    </w:pPr>
  </w:style>
  <w:style w:type="paragraph" w:styleId="1133" w:customStyle="1">
    <w:name w:val="xl25"/>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134" w:customStyle="1">
    <w:name w:val="xl29"/>
    <w:basedOn w:val="697"/>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35" w:customStyle="1">
    <w:name w:val="xl47"/>
    <w:basedOn w:val="69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szCs w:val="24"/>
    </w:rPr>
  </w:style>
  <w:style w:type="paragraph" w:styleId="1136" w:customStyle="1">
    <w:name w:val="xl34"/>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37" w:customStyle="1">
    <w:name w:val="xl23"/>
    <w:basedOn w:val="697"/>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38" w:customStyle="1">
    <w:name w:val="List Paragraph[858D7CFB-ED40-4347-BF05-701D383B685F][858D7CFB-ED40-4347-BF05-701D383B685F]"/>
    <w:basedOn w:val="697"/>
    <w:uiPriority w:val="0"/>
    <w:qFormat/>
    <w:pPr>
      <w:ind w:firstLine="420"/>
    </w:pPr>
    <w:rPr>
      <w:rFonts w:ascii="Calibri" w:hAnsi="Calibri"/>
      <w:color w:val="000000"/>
      <w:spacing w:val="-8"/>
      <w:szCs w:val="22"/>
    </w:rPr>
  </w:style>
  <w:style w:type="paragraph" w:styleId="1139" w:customStyle="1">
    <w:name w:val="xl30"/>
    <w:basedOn w:val="697"/>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140" w:customStyle="1">
    <w:name w:val="文档标签"/>
    <w:next w:val="697"/>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141" w:customStyle="1">
    <w:name w:val="whs5"/>
    <w:basedOn w:val="697"/>
    <w:uiPriority w:val="0"/>
    <w:qFormat/>
    <w:pPr>
      <w:ind w:left="115" w:right="130" w:firstLine="448"/>
      <w:widowControl/>
    </w:pPr>
    <w:rPr>
      <w:rFonts w:hAnsi="宋体"/>
      <w:color w:val="000000"/>
      <w:spacing w:val="-8"/>
      <w:sz w:val="18"/>
      <w:szCs w:val="18"/>
      <w:lang w:eastAsia="en-US"/>
    </w:rPr>
  </w:style>
  <w:style w:type="paragraph" w:styleId="1142" w:customStyle="1">
    <w:name w:val="Char Char Char Char Char Char"/>
    <w:basedOn w:val="697"/>
    <w:uiPriority w:val="0"/>
    <w:qFormat/>
    <w:pPr>
      <w:jc w:val="left"/>
      <w:spacing w:after="160" w:line="240" w:lineRule="exact"/>
      <w:widowControl/>
    </w:pPr>
    <w:rPr>
      <w:rFonts w:ascii="黑体" w:hAnsi="Verdana" w:eastAsia="黑体"/>
      <w:sz w:val="32"/>
      <w:szCs w:val="32"/>
    </w:rPr>
  </w:style>
  <w:style w:type="paragraph" w:styleId="1143" w:customStyle="1">
    <w:name w:val="表格标题"/>
    <w:basedOn w:val="697"/>
    <w:uiPriority w:val="0"/>
    <w:qFormat/>
    <w:pPr>
      <w:jc w:val="center"/>
      <w:spacing w:before="120" w:line="400" w:lineRule="exact"/>
    </w:pPr>
    <w:rPr>
      <w:rFonts w:eastAsia="文鼎CS中宋"/>
      <w:spacing w:val="8"/>
      <w:sz w:val="24"/>
    </w:rPr>
  </w:style>
  <w:style w:type="paragraph" w:styleId="1144" w:customStyle="1">
    <w:name w:val="列表2"/>
    <w:basedOn w:val="697"/>
    <w:uiPriority w:val="0"/>
    <w:qFormat/>
    <w:pPr>
      <w:ind w:left="1469" w:hanging="420"/>
      <w:spacing w:after="20" w:line="288" w:lineRule="auto"/>
      <w:tabs>
        <w:tab w:val="left" w:pos="1470" w:leader="none"/>
      </w:tabs>
    </w:pPr>
    <w:rPr>
      <w:szCs w:val="24"/>
    </w:rPr>
  </w:style>
  <w:style w:type="paragraph" w:styleId="1145" w:customStyle="1">
    <w:name w:val="列表段落1"/>
    <w:basedOn w:val="697"/>
    <w:uiPriority w:val="0"/>
    <w:qFormat/>
    <w:pPr>
      <w:ind w:firstLine="420"/>
    </w:pPr>
    <w:rPr>
      <w:rFonts w:ascii="Calibri" w:hAnsi="Calibri"/>
      <w:szCs w:val="22"/>
    </w:rPr>
  </w:style>
  <w:style w:type="paragraph" w:styleId="1146" w:customStyle="1">
    <w:name w:val="xl28"/>
    <w:basedOn w:val="697"/>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47" w:customStyle="1">
    <w:name w:val="Char Char Char1 Char Char Char"/>
    <w:basedOn w:val="697"/>
    <w:uiPriority w:val="0"/>
    <w:qFormat/>
    <w:pPr>
      <w:ind w:firstLine="200"/>
    </w:pPr>
    <w:rPr>
      <w:rFonts w:ascii="Tahoma" w:hAnsi="Tahoma"/>
      <w:sz w:val="24"/>
    </w:rPr>
  </w:style>
  <w:style w:type="paragraph" w:styleId="1148" w:customStyle="1">
    <w:name w:val="xl35"/>
    <w:basedOn w:val="69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49" w:customStyle="1">
    <w:name w:val="无间隔"/>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50" w:customStyle="1">
    <w:name w:val="xl43"/>
    <w:basedOn w:val="697"/>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rPr>
  </w:style>
  <w:style w:type="paragraph" w:styleId="1151" w:customStyle="1">
    <w:name w:val="表头"/>
    <w:basedOn w:val="697"/>
    <w:uiPriority w:val="0"/>
    <w:qFormat/>
    <w:pPr>
      <w:jc w:val="center"/>
      <w:spacing w:line="320" w:lineRule="atLeast"/>
    </w:pPr>
    <w:rPr>
      <w:rFonts w:eastAsia="黑体"/>
      <w:spacing w:val="-10"/>
    </w:rPr>
  </w:style>
  <w:style w:type="paragraph" w:styleId="1152" w:customStyle="1">
    <w:name w:val="标准式样"/>
    <w:basedOn w:val="966"/>
    <w:uiPriority w:val="0"/>
    <w:qFormat/>
  </w:style>
  <w:style w:type="paragraph" w:styleId="1153" w:customStyle="1">
    <w:name w:val="xl50"/>
    <w:basedOn w:val="697"/>
    <w:uiPriority w:val="0"/>
    <w:qFormat/>
    <w:pPr>
      <w:jc w:val="center"/>
      <w:spacing w:before="100" w:beforeAutospacing="1" w:after="100" w:afterAutospacing="1"/>
      <w:widowControl/>
    </w:pPr>
    <w:rPr>
      <w:rFonts w:ascii="宋体" w:hAnsi="宋体"/>
      <w:b/>
      <w:bCs/>
      <w:sz w:val="40"/>
      <w:szCs w:val="40"/>
    </w:rPr>
  </w:style>
  <w:style w:type="paragraph" w:styleId="1154" w:customStyle="1">
    <w:name w:val="Char1"/>
    <w:basedOn w:val="697"/>
    <w:uiPriority w:val="0"/>
    <w:qFormat/>
    <w:pPr>
      <w:ind w:firstLine="448"/>
    </w:pPr>
    <w:rPr>
      <w:rFonts w:ascii="宋体" w:hAnsi="宋体" w:eastAsia="仿宋_GB2312"/>
      <w:b/>
      <w:color w:val="000000"/>
      <w:spacing w:val="-8"/>
      <w:sz w:val="32"/>
      <w:szCs w:val="32"/>
    </w:rPr>
  </w:style>
  <w:style w:type="paragraph" w:styleId="1155" w:customStyle="1">
    <w:name w:val="font0"/>
    <w:basedOn w:val="697"/>
    <w:uiPriority w:val="0"/>
    <w:qFormat/>
    <w:pPr>
      <w:jc w:val="left"/>
      <w:spacing w:before="100" w:beforeAutospacing="1" w:after="100" w:afterAutospacing="1"/>
      <w:widowControl/>
    </w:pPr>
    <w:rPr>
      <w:rFonts w:hint="eastAsia" w:ascii="宋体" w:hAnsi="宋体"/>
      <w:sz w:val="18"/>
      <w:szCs w:val="18"/>
    </w:rPr>
  </w:style>
  <w:style w:type="paragraph" w:styleId="1156" w:customStyle="1">
    <w:name w:val="xl27"/>
    <w:basedOn w:val="697"/>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57" w:customStyle="1">
    <w:name w:val="简介正文"/>
    <w:basedOn w:val="697"/>
    <w:uiPriority w:val="0"/>
    <w:qFormat/>
    <w:pPr>
      <w:ind w:left="1701" w:hanging="1701"/>
      <w:spacing w:after="20" w:line="520" w:lineRule="exact"/>
      <w:tabs>
        <w:tab w:val="left" w:pos="425" w:leader="none"/>
      </w:tabs>
    </w:pPr>
    <w:rPr>
      <w:sz w:val="24"/>
    </w:rPr>
  </w:style>
  <w:style w:type="paragraph" w:styleId="1158" w:customStyle="1">
    <w:name w:val="xl31"/>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59" w:customStyle="1">
    <w:name w:val="xl32"/>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60" w:customStyle="1">
    <w:name w:val="xl48"/>
    <w:basedOn w:val="6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szCs w:val="24"/>
    </w:rPr>
  </w:style>
  <w:style w:type="paragraph" w:styleId="1161" w:customStyle="1">
    <w:name w:val="Other|1"/>
    <w:basedOn w:val="697"/>
    <w:uiPriority w:val="0"/>
    <w:qFormat/>
    <w:pPr>
      <w:ind w:firstLine="220"/>
    </w:pPr>
    <w:rPr>
      <w:rFonts w:ascii="宋体" w:hAnsi="宋体" w:cs="宋体"/>
      <w:sz w:val="20"/>
      <w:lang w:val="zh-TW" w:eastAsia="zh-TW" w:bidi="zh-TW"/>
    </w:rPr>
  </w:style>
  <w:style w:type="paragraph" w:styleId="1162" w:customStyle="1">
    <w:name w:val="WPSOffice手动目录 1"/>
    <w:uiPriority w:val="0"/>
    <w:qFormat/>
    <w:rPr>
      <w:rFonts w:hint="default" w:ascii="Times New Roman" w:hAnsi="Times New Roman" w:eastAsia="宋体" w:cs="Times New Roman"/>
      <w:sz w:val="20"/>
      <w:szCs w:val="20"/>
    </w:rPr>
  </w:style>
  <w:style w:type="character" w:styleId="1163" w:customStyle="1">
    <w:name w:val="Hyperlink.0"/>
    <w:basedOn w:val="1027"/>
    <w:link w:val="697"/>
    <w:uiPriority w:val="0"/>
    <w:qFormat/>
    <w:rPr>
      <w:rFonts w:ascii="宋体" w:hAnsi="宋体" w:eastAsia="宋体" w:cs="宋体"/>
      <w:sz w:val="24"/>
      <w:szCs w:val="24"/>
      <w:lang w:val="en-US"/>
    </w:rPr>
  </w:style>
  <w:style w:type="character" w:styleId="1164" w:customStyle="1">
    <w:name w:val="font51"/>
    <w:basedOn w:val="707"/>
    <w:uiPriority w:val="0"/>
    <w:qFormat/>
    <w:rPr>
      <w:rFonts w:ascii="方正仿宋_GBK" w:hAnsi="方正仿宋_GBK" w:eastAsia="方正仿宋_GBK" w:cs="方正仿宋_GBK"/>
      <w:color w:val="000000"/>
      <w:sz w:val="22"/>
      <w:szCs w:val="22"/>
      <w:u w:val="none"/>
    </w:rPr>
  </w:style>
  <w:style w:type="numbering" w:styleId="11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a95f93b7-52f4-482a-9c3f-dfdab4bbbf5e</errorID>
      <errorWord>二○二五</errorWord>
      <group>L1_Knowledge</group>
      <groupName>知识性问题</groupName>
      <ability>L2_Knowledge</ability>
      <abilityName>其他知识</abilityName>
      <candidateList>
        <item>二〇二五</item>
      </candidateList>
      <explain/>
      <paraID>440E7E10</paraID>
      <start>0</start>
      <end>4</end>
      <status>modified</status>
      <modifiedWord>二〇二五</modifiedWord>
      <trackRevisions>false</trackRevisions>
    </reviewItem>
    <reviewItem>
      <errorID>6f564b2e-d1e6-4849-8cc8-1237c6829919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5D63506E</paraID>
      <start>1</start>
      <end>3</end>
      <status>ignored</status>
      <modifiedWord/>
      <trackRevisions>false</trackRevisions>
    </reviewItem>
    <reviewItem>
      <errorID>76676d5d-076e-4252-bf3d-e7e2e469c6db</errorID>
      <errorWord>注</errorWord>
      <group>L1_AI</group>
      <groupName>深度校对</groupName>
      <ability>L2_AI_Grammar</ability>
      <abilityName>语法纠错</abilityName>
      <candidateList>
        <item>说明</item>
      </candidateList>
      <explain/>
      <paraID>67F19BBD</paraID>
      <start>63</start>
      <end>64</end>
      <status>ignored</status>
      <modifiedWord/>
      <trackRevisions>false</trackRevisions>
    </reviewItem>
    <reviewItem>
      <errorID>49996f93-8e53-4dd4-863a-40b16421853b</errorID>
      <errorWord>同一</errorWord>
      <group>L1_Word</group>
      <groupName>字词问题</groupName>
      <ability>L2_Typo</ability>
      <abilityName>字词错误</abilityName>
      <candidateList>
        <item>统一</item>
      </candidateList>
      <explain>存在发音相同字词的误用。</explain>
      <paraID>67F19BBD</paraID>
      <start>71</start>
      <end>73</end>
      <status>ignored</status>
      <modifiedWord/>
      <trackRevisions>false</trackRevisions>
    </reviewItem>
    <reviewItem>
      <errorID>ba5fdbaf-ca28-48b0-81f1-717f0fc2bc90</errorID>
      <errorWord>企</errorWord>
      <group>L1_AI</group>
      <groupName>深度校对</groupName>
      <ability>L2_AI_Grammar</ability>
      <abilityName>语法纠错</abilityName>
      <candidateList>
        <item>企业</item>
      </candidateList>
      <explain>〈名〉从事生产、运输、贸易等经济活动的部门，如工厂、矿山、铁路、公司等。</explain>
      <paraID>48FB83CA</paraID>
      <start>23</start>
      <end>24</end>
      <status>unmodified</status>
      <modifiedWord/>
      <trackRevisions>false</trackRevisions>
    </reviewItem>
    <reviewItem>
      <errorID>102e2828-51d4-4937-8385-8a84aa5b34e7</errorID>
      <errorWord>事</errorWord>
      <group>L1_AI</group>
      <groupName>深度校对</groupName>
      <ability>L2_AI_Grammar</ability>
      <abilityName>语法纠错</abilityName>
      <candidateList>
        <item>事业</item>
      </candidateList>
      <explain/>
      <paraID>48FB83CA</paraID>
      <start>25</start>
      <end>26</end>
      <status>unmodified</status>
      <modifiedWord/>
      <trackRevisions>false</trackRevisions>
    </reviewItem>
    <reviewItem>
      <errorID>fb67b15e-e41d-494d-ab43-e7d96ec155f2</errorID>
      <errorWord>）业</errorWord>
      <group>L1_AI</group>
      <groupName>深度校对</groupName>
      <ability>L2_AI_Grammar</ability>
      <abilityName>语法纠错</abilityName>
      <candidateList>
        <item>）</item>
      </candidateList>
      <explain/>
      <paraID>48FB83CA</paraID>
      <start>26</start>
      <end>28</end>
      <status>unmodified</status>
      <modifiedWord/>
      <trackRevisions>false</trackRevisions>
    </reviewItem>
    <reviewItem>
      <errorID>f061274c-ca14-41f4-a5b3-1f49c082be7f</errorID>
      <errorWord>提供</errorWord>
      <group>L1_AI</group>
      <groupName>深度校对</groupName>
      <ability>L2_AI_Grammar</ability>
      <abilityName>语法纠错</abilityName>
      <candidateList>
        <item>，应提供</item>
      </candidateList>
      <explain/>
      <paraID>48FB83CA</paraID>
      <start>99</start>
      <end>101</end>
      <status>unmodified</status>
      <modifiedWord/>
      <trackRevisions>false</trackRevisions>
    </reviewItem>
    <reviewItem>
      <errorID>9ed3e71f-319d-4188-97a8-a01bc7f13bc3</errorID>
      <errorWord>提供</errorWord>
      <group>L1_AI</group>
      <groupName>深度校对</groupName>
      <ability>L2_AI_Grammar</ability>
      <abilityName>语法纠错</abilityName>
      <candidateList>
        <item>，应提供</item>
      </candidateList>
      <explain/>
      <paraID>48FB83CA</paraID>
      <start>128</start>
      <end>130</end>
      <status>unmodified</status>
      <modifiedWord/>
      <trackRevisions>false</trackRevisions>
    </reviewItem>
    <reviewItem>
      <errorID>1b169567-85e7-474c-91d1-e7d2e5ec7ff4</errorID>
      <errorWord>（</errorWord>
      <group>L1_Punc</group>
      <groupName>标点问题</groupName>
      <ability>L2_Punc</ability>
      <abilityName>标点符号检查</abilityName>
      <candidateList/>
      <explain>同一形式括号套用。</explain>
      <paraID>37F714CD</paraID>
      <start>119</start>
      <end>120</end>
      <status>unmodified</status>
      <modifiedWord/>
      <trackRevisions>false</trackRevisions>
    </reviewItem>
    <reviewItem>
      <errorID>dbd9b97c-ce96-4d0c-988a-0790cf24c078</errorID>
      <errorWord>）</errorWord>
      <group>L1_Punc</group>
      <groupName>标点问题</groupName>
      <ability>L2_Punc</ability>
      <abilityName>标点符号检查</abilityName>
      <candidateList/>
      <explain>同一形式括号套用。</explain>
      <paraID>37F714CD</paraID>
      <start>123</start>
      <end>124</end>
      <status>unmodified</status>
      <modifiedWord/>
      <trackRevisions>false</trackRevisions>
    </reviewItem>
    <reviewItem>
      <errorID>746c202d-373d-4bcc-99fd-41ca5a49acb7</errorID>
      <errorWord>（</errorWord>
      <group>L1_Punc</group>
      <groupName>标点问题</groupName>
      <ability>L2_Punc</ability>
      <abilityName>标点符号检查</abilityName>
      <candidateList/>
      <explain>同一形式括号套用。</explain>
      <paraID>37F714CD</paraID>
      <start>132</start>
      <end>133</end>
      <status>unmodified</status>
      <modifiedWord/>
      <trackRevisions>false</trackRevisions>
    </reviewItem>
    <reviewItem>
      <errorID>cc36ab80-85b4-486d-aa12-edc33f47bcba</errorID>
      <errorWord>）</errorWord>
      <group>L1_AI</group>
      <groupName>深度校对</groupName>
      <ability>L2_AI_Punc</ability>
      <abilityName>标点纠错</abilityName>
      <candidateList>
        <item/>
      </candidateList>
      <explain/>
      <paraID>37F714CD</paraID>
      <start>179</start>
      <end>180</end>
      <status>unmodified</status>
      <modifiedWord/>
      <trackRevisions>false</trackRevisions>
    </reviewItem>
    <reviewItem>
      <errorID>9bee7238-db0a-4c3c-bcbc-0b63d80e2e2d</errorID>
      <errorWord>截止至</errorWord>
      <group>L1_AI</group>
      <groupName>深度校对</groupName>
      <ability>L2_AI_Grammar</ability>
      <abilityName>语法纠错</abilityName>
      <candidateList>
        <item>截至</item>
      </candidateList>
      <explain>〈动〉截止到（某个时候）：报名日期～本月底。</explain>
      <paraID>406F3099</paraID>
      <start>45</start>
      <end>47</end>
      <status>modified</status>
      <modifiedWord>截至</modifiedWord>
      <trackRevisions>false</trackRevisions>
    </reviewItem>
    <reviewItem>
      <errorID>b82d3deb-e694-4eb5-bc7b-bc3ed33625f0</errorID>
      <errorWord>00前</errorWord>
      <group>L1_AI</group>
      <groupName>深度校对</groupName>
      <ability>L2_AI_Grammar</ability>
      <abilityName>语法纠错</abilityName>
      <candidateList>
        <item>00</item>
      </candidateList>
      <explain/>
      <paraID>406F3099</paraID>
      <start>61</start>
      <end>63</end>
      <status>modified</status>
      <modifiedWord>00</modifiedWord>
      <trackRevisions>false</trackRevisions>
    </reviewItem>
    <reviewItem>
      <errorID>aabf37e9-8526-4f5f-9251-26546326d2dd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2803BDC3</paraID>
      <start>1</start>
      <end>3</end>
      <status>unmodified</status>
      <modifiedWord/>
      <trackRevisions>false</trackRevisions>
    </reviewItem>
    <reviewItem>
      <errorID>b6fdf81e-9c6f-4b4b-bbdf-8597ec5490da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7B60D28C</paraID>
      <start>0</start>
      <end>2</end>
      <status>modified</status>
      <modifiedWord>1.</modifiedWord>
      <trackRevisions>false</trackRevisions>
    </reviewItem>
    <reviewItem>
      <errorID>7adf8bf3-d5ed-4ace-8d6c-dcb3c0ddc1ed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AED95E1</paraID>
      <start>0</start>
      <end>2</end>
      <status>modified</status>
      <modifiedWord>2.</modifiedWord>
      <trackRevisions>false</trackRevisions>
    </reviewItem>
    <reviewItem>
      <errorID>2e3a5cf5-f4b9-4644-8282-241b17ea6802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1846819F</paraID>
      <start>0</start>
      <end>2</end>
      <status>modified</status>
      <modifiedWord>3.</modifiedWord>
      <trackRevisions>false</trackRevisions>
    </reviewItem>
    <reviewItem>
      <errorID>bb7b00d6-12e8-4706-b0af-4941c1c47802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363C4978</paraID>
      <start>0</start>
      <end>2</end>
      <status>modified</status>
      <modifiedWord>4.</modifiedWord>
      <trackRevisions>false</trackRevisions>
    </reviewItem>
    <reviewItem>
      <errorID>c7b9ee86-999f-4e4e-aa0a-99623b854979</errorID>
      <errorWord>苏</errorWord>
      <group>L1_Word</group>
      <groupName>字词问题</groupName>
      <ability>L2_Typo</ability>
      <abilityName>字词错误</abilityName>
      <candidateList>
        <item>苏省</item>
      </candidateList>
      <explain/>
      <paraID> AB9D91F</paraID>
      <start>34</start>
      <end>35</end>
      <status>unmodified</status>
      <modifiedWord/>
      <trackRevisions>false</trackRevisions>
    </reviewItem>
    <reviewItem>
      <errorID>ff6b5820-cefa-4778-b52c-38e250a6e601</errorID>
      <errorWord>网</errorWord>
      <group>L1_Word</group>
      <groupName>字词问题</groupName>
      <ability>L2_Typo</ability>
      <abilityName>字词错误</abilityName>
      <candidateList>
        <item>网发</item>
      </candidateList>
      <explain/>
      <paraID> AB9D91F</paraID>
      <start>39</start>
      <end>41</end>
      <status>modified</status>
      <modifiedWord>网发</modifiedWord>
      <trackRevisions>false</trackRevisions>
    </reviewItem>
    <reviewItem>
      <errorID>e6cc98a9-1d63-4faa-ab9a-7a1b93cae604</errorID>
      <errorWord>全面地</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 AB9D91F</paraID>
      <start>134</start>
      <end>136</end>
      <status>modified</status>
      <modifiedWord>全面</modifiedWord>
      <trackRevisions>false</trackRevisions>
    </reviewItem>
    <reviewItem>
      <errorID>639bc05a-7118-4440-839c-646de82e3b03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4E1CF893</paraID>
      <start>0</start>
      <end>2</end>
      <status>modified</status>
      <modifiedWord>3.</modifiedWord>
      <trackRevisions>false</trackRevisions>
    </reviewItem>
    <reviewItem>
      <errorID>08b3ed50-75f3-4782-9c1c-52023d3e8f4c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4D341CAC</paraID>
      <start>0</start>
      <end>2</end>
      <status>modified</status>
      <modifiedWord>4.</modifiedWord>
      <trackRevisions>false</trackRevisions>
    </reviewItem>
    <reviewItem>
      <errorID>df5b7461-828a-484c-83c6-28052a6af83f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4DEB6019</paraID>
      <start>0</start>
      <end>2</end>
      <status>modified</status>
      <modifiedWord>5.</modifiedWord>
      <trackRevisions>false</trackRevisions>
    </reviewItem>
    <reviewItem>
      <errorID>45184f43-cf7d-40be-a95d-7931254d814b</errorID>
      <errorWord>商</errorWord>
      <group>L1_Word</group>
      <groupName>字词问题</groupName>
      <ability>L2_Typo</ability>
      <abilityName>字词错误</abilityName>
      <candidateList>
        <item>商最</item>
      </candidateList>
      <explain/>
      <paraID>  239C79</paraID>
      <start>4</start>
      <end>5</end>
      <status>unmodified</status>
      <modifiedWord/>
      <trackRevisions>false</trackRevisions>
    </reviewItem>
    <reviewItem>
      <errorID>45f32b79-3f76-40a9-8c33-3d608855140e</errorID>
      <errorWord>商</errorWord>
      <group>L1_Word</group>
      <groupName>字词问题</groupName>
      <ability>L2_Typo</ability>
      <abilityName>字词错误</abilityName>
      <candidateList>
        <item>商最</item>
      </candidateList>
      <explain/>
      <paraID>5B6B5ED9</paraID>
      <start>4</start>
      <end>5</end>
      <status>unmodified</status>
      <modifiedWord/>
      <trackRevisions>false</trackRevisions>
    </reviewItem>
    <reviewItem>
      <errorID>f470a196-1e38-4291-b39f-116577a51083</errorID>
      <errorWord>审</errorWord>
      <group>L1_Word</group>
      <groupName>字词问题</groupName>
      <ability>L2_Typo</ability>
      <abilityName>字词错误</abilityName>
      <candidateList>
        <item>审计</item>
      </candidateList>
      <explain/>
      <paraID>5B6B5ED9</paraID>
      <start>84</start>
      <end>85</end>
      <status>unmodified</status>
      <modifiedWord/>
      <trackRevisions>false</trackRevisions>
    </reviewItem>
    <reviewItem>
      <errorID>3e87a623-19fb-4e02-9b70-bbfda4bf261c</errorID>
      <errorWord>商</errorWord>
      <group>L1_Word</group>
      <groupName>字词问题</groupName>
      <ability>L2_Typo</ability>
      <abilityName>字词错误</abilityName>
      <candidateList>
        <item>商最</item>
      </candidateList>
      <explain/>
      <paraID>10026E17</paraID>
      <start>4</start>
      <end>5</end>
      <status>unmodified</status>
      <modifiedWord/>
      <trackRevisions>false</trackRevisions>
    </reviewItem>
    <reviewItem>
      <errorID>5644b57d-12e3-4392-8a08-17ea05605ae1</errorID>
      <errorWord>商</errorWord>
      <group>L1_Word</group>
      <groupName>字词问题</groupName>
      <ability>L2_Typo</ability>
      <abilityName>字词错误</abilityName>
      <candidateList>
        <item>商最</item>
      </candidateList>
      <explain/>
      <paraID>252B3D15</paraID>
      <start>4</start>
      <end>5</end>
      <status>unmodified</status>
      <modifiedWord/>
      <trackRevisions>false</trackRevisions>
    </reviewItem>
    <reviewItem>
      <errorID>40a49da5-9335-4f08-9486-2ab1b7b06976</errorID>
      <errorWord>提供的</errorWord>
      <group>L1_Word</group>
      <groupName>字词问题</groupName>
      <ability>L2_Typo</ability>
      <abilityName>字词错误</abilityName>
      <candidateList>
        <item>提供</item>
      </candidateList>
      <explain/>
      <paraID>465962FE</paraID>
      <start>5</start>
      <end>8</end>
      <status>unmodified</status>
      <modifiedWord/>
      <trackRevisions>false</trackRevisions>
    </reviewItem>
    <reviewItem>
      <errorID>9d4a7e64-c80a-40fd-a218-1daa6400bafd</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7676767E</paraID>
      <start>213</start>
      <end>214</end>
      <status>unmodified</status>
      <modifiedWord/>
      <trackRevisions>false</trackRevisions>
    </reviewItem>
    <reviewItem>
      <errorID>faba4f07-6cd4-4521-a4cc-4a74abeead1a</errorID>
      <errorWord>苏</errorWord>
      <group>L1_Word</group>
      <groupName>字词问题</groupName>
      <ability>L2_Typo</ability>
      <abilityName>字词错误</abilityName>
      <candidateList>
        <item>苏省</item>
      </candidateList>
      <explain/>
      <paraID>7BCBBFDF</paraID>
      <start>63</start>
      <end>64</end>
      <status>unmodified</status>
      <modifiedWord/>
      <trackRevisions>false</trackRevisions>
    </reviewItem>
    <reviewItem>
      <errorID>5ef9ad9b-9348-4d52-8f76-59921551075c</errorID>
      <errorWord>网</errorWord>
      <group>L1_Word</group>
      <groupName>字词问题</groupName>
      <ability>L2_Typo</ability>
      <abilityName>字词错误</abilityName>
      <candidateList>
        <item>网发</item>
      </candidateList>
      <explain/>
      <paraID>7BCBBFDF</paraID>
      <start>68</start>
      <end>69</end>
      <status>unmodified</status>
      <modifiedWord/>
      <trackRevisions>false</trackRevisions>
    </reviewItem>
    <reviewItem>
      <errorID>ca2db4de-0108-445c-b340-2c9d784b9abf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29DD8DBB</paraID>
      <start>0</start>
      <end>2</end>
      <status>modified</status>
      <modifiedWord>1.</modifiedWord>
      <trackRevisions>false</trackRevisions>
    </reviewItem>
    <reviewItem>
      <errorID>a996a131-2448-4823-96fb-f193b1960974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32670E15</paraID>
      <start>0</start>
      <end>2</end>
      <status>modified</status>
      <modifiedWord>2.</modifiedWord>
      <trackRevisions>false</trackRevisions>
    </reviewItem>
    <reviewItem>
      <errorID>6fd39058-f44e-4b06-98f4-41d18183024f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1A77BD64</paraID>
      <start>1</start>
      <end>3</end>
      <status>unmodified</status>
      <modifiedWord/>
      <trackRevisions>false</trackRevisions>
    </reviewItem>
    <reviewItem>
      <errorID>099c17d9-c58d-43f6-8509-a0feb6b5d32a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6B1DD59</paraID>
      <start>0</start>
      <end>2</end>
      <status>modified</status>
      <modifiedWord>1.</modifiedWord>
      <trackRevisions>false</trackRevisions>
    </reviewItem>
    <reviewItem>
      <errorID>61f1b66b-a7e1-4f32-8e91-57de01c3a813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56CAE5BD</paraID>
      <start>0</start>
      <end>2</end>
      <status>modified</status>
      <modifiedWord>2.</modifiedWord>
      <trackRevisions>false</trackRevisions>
    </reviewItem>
    <reviewItem>
      <errorID>18db7c67-900a-4464-8b23-3457aae85356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6AF874EB</paraID>
      <start>0</start>
      <end>2</end>
      <status>modified</status>
      <modifiedWord>3.</modifiedWord>
      <trackRevisions>false</trackRevisions>
    </reviewItem>
    <reviewItem>
      <errorID>cb208f83-ac3c-44f4-a50b-a7e7da16a083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C09BF9B</paraID>
      <start>0</start>
      <end>2</end>
      <status>modified</status>
      <modifiedWord>4.</modifiedWord>
      <trackRevisions>false</trackRevisions>
    </reviewItem>
    <reviewItem>
      <errorID>f9ce2702-5de4-41e1-ae90-09f606d428c4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7712FEE0</paraID>
      <start>0</start>
      <end>2</end>
      <status>modified</status>
      <modifiedWord>5.</modifiedWord>
      <trackRevisions>false</trackRevisions>
    </reviewItem>
    <reviewItem>
      <errorID>d3639084-4170-4182-838b-402b7ab1837b</errorID>
      <errorWord>下午16:00</errorWord>
      <group>L1_Knowledge</group>
      <groupName>知识性问题</groupName>
      <ability>L2_Time</ability>
      <abilityName>日期时间</abilityName>
      <candidateList>
        <item>16:00</item>
      </candidateList>
      <explain>24小时制的时间，不需要强调“下午”。</explain>
      <paraID>48663044</paraID>
      <start>4</start>
      <end>9</end>
      <status>modified</status>
      <modifiedWord>16:00</modifiedWord>
      <trackRevisions>false</trackRevisions>
    </reviewItem>
    <reviewItem>
      <errorID>efba22c3-941c-44c8-9b15-6fdc1f69e2cc</errorID>
      <errorWord>作</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48663044</paraID>
      <start>195</start>
      <end>197</end>
      <status>modified</status>
      <modifiedWord>作为</modifiedWord>
      <trackRevisions>false</trackRevisions>
    </reviewItem>
    <reviewItem>
      <errorID>187b261a-e3a2-411d-94a6-79d20663f6b4</errorID>
      <errorWord>除</errorWord>
      <group>L1_Word</group>
      <groupName>字词问题</groupName>
      <ability>L2_Typo</ability>
      <abilityName>字词错误</abilityName>
      <candidateList>
        <item>出</item>
      </candidateList>
      <explain>存在发音相同字词的误用。</explain>
      <paraID>48663044</paraID>
      <start>207</start>
      <end>208</end>
      <status>ignored</status>
      <modifiedWord/>
      <trackRevisions>false</trackRevisions>
    </reviewItem>
    <reviewItem>
      <errorID>48b56144-a329-44f9-864f-c565c77f71c2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41B60B26</paraID>
      <start>0</start>
      <end>2</end>
      <status>modified</status>
      <modifiedWord>6.</modifiedWord>
      <trackRevisions>false</trackRevisions>
    </reviewItem>
    <reviewItem>
      <errorID>633b420d-95c6-41a7-bb01-896f3339c4ed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7494F4B5</paraID>
      <start>0</start>
      <end>2</end>
      <status>modified</status>
      <modifiedWord>7.</modifiedWord>
      <trackRevisions>false</trackRevisions>
    </reviewItem>
    <reviewItem>
      <errorID>df776982-ca5e-4587-93b9-84e6d42e9fb6</errorID>
      <errorWord>下午16:00</errorWord>
      <group>L1_Knowledge</group>
      <groupName>知识性问题</groupName>
      <ability>L2_Time</ability>
      <abilityName>日期时间</abilityName>
      <candidateList>
        <item>16:00</item>
      </candidateList>
      <explain>24小时制的时间，不需要强调“下午”。</explain>
      <paraID>525ECCA4</paraID>
      <start>7</start>
      <end>12</end>
      <status>modified</status>
      <modifiedWord>16:00</modifiedWord>
      <trackRevisions>false</trackRevisions>
    </reviewItem>
    <reviewItem>
      <errorID>07816030-e8dc-41fa-a910-ce2a3f2ba616</errorID>
      <errorWord>下午16:00</errorWord>
      <group>L1_Knowledge</group>
      <groupName>知识性问题</groupName>
      <ability>L2_Time</ability>
      <abilityName>日期时间</abilityName>
      <candidateList>
        <item>16:00</item>
      </candidateList>
      <explain>24小时制的时间，不需要强调“下午”。</explain>
      <paraID>69970370</paraID>
      <start>6</start>
      <end>11</end>
      <status>modified</status>
      <modifiedWord>16:00</modifiedWord>
      <trackRevisions>false</trackRevisions>
    </reviewItem>
    <reviewItem>
      <errorID>33489dc9-e361-4675-9de2-032263e9c0ae</errorID>
      <errorWord>作</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5C15D670</paraID>
      <start>69</start>
      <end>71</end>
      <status>modified</status>
      <modifiedWord>作为</modifiedWord>
      <trackRevisions>false</trackRevisions>
    </reviewItem>
    <reviewItem>
      <errorID>6765791f-9eb1-4779-ae11-199adb9f16f5</errorID>
      <errorWord>除</errorWord>
      <group>L1_Word</group>
      <groupName>字词问题</groupName>
      <ability>L2_Typo</ability>
      <abilityName>字词错误</abilityName>
      <candidateList>
        <item>出</item>
      </candidateList>
      <explain>存在发音相同字词的误用。</explain>
      <paraID>72FA17FD</paraID>
      <start>7</start>
      <end>8</end>
      <status>ignored</status>
      <modifiedWord/>
      <trackRevisions>false</trackRevisions>
    </reviewItem>
    <reviewItem>
      <errorID>761d6e32-706c-42fc-8b39-410677923bdd</errorID>
      <errorWord>证</errorWord>
      <group>L1_Word</group>
      <groupName>字词问题</groupName>
      <ability>L2_Typo</ability>
      <abilityName>字词错误</abilityName>
      <candidateList>
        <item>证明</item>
      </candidateList>
      <explain/>
      <paraID>3EBBC984</paraID>
      <start>87</start>
      <end>88</end>
      <status>ignored</status>
      <modifiedWord/>
      <trackRevisions>false</trackRevisions>
    </reviewItem>
    <reviewItem>
      <errorID>2441de1c-8342-4ae3-ae09-65105296e1d2</errorID>
      <errorWord>西兰花</errorWord>
      <group>L1_Knowledge</group>
      <groupName>知识性问题</groupName>
      <ability>L2_Knowledge</ability>
      <abilityName>其他知识</abilityName>
      <candidateList>
        <item>西蓝花</item>
      </candidateList>
      <explain/>
      <paraID>78DB6778</paraID>
      <start>5</start>
      <end>8</end>
      <status>ignored</status>
      <modifiedWord/>
      <trackRevisions>false</trackRevisions>
    </reviewItem>
    <reviewItem>
      <errorID>250b56b2-bdb0-4d4c-81a7-2f63bbfa679d</errorID>
      <errorWord>适度</errorWord>
      <group>L1_Word</group>
      <groupName>字词问题</groupName>
      <ability>L2_Typo</ability>
      <abilityName>字词错误</abilityName>
      <candidateList>
        <item>适中</item>
      </candidateList>
      <explain/>
      <paraID>37F9A12A</paraID>
      <start>33</start>
      <end>35</end>
      <status>modified</status>
      <modifiedWord>适中</modifiedWord>
      <trackRevisions>false</trackRevisions>
    </reviewItem>
    <reviewItem>
      <errorID>2ca000c4-fd3f-4daa-8a4b-3fe731d3039f</errorID>
      <errorWord>Ｔ</errorWord>
      <group>L1_Format</group>
      <groupName>格式问题</groupName>
      <ability>L2_HalfPunc</ability>
      <abilityName>全半角检查</abilityName>
      <candidateList>
        <item>T</item>
      </candidateList>
      <explain>文本全半角错误。</explain>
      <paraID>67621ECD</paraID>
      <start>28</start>
      <end>29</end>
      <status>modified</status>
      <modifiedWord>T</modifiedWord>
      <trackRevisions>false</trackRevisions>
    </reviewItem>
    <reviewItem>
      <errorID>dc2f0eee-3ac3-4d6c-b65b-264a88edc731</errorID>
      <errorWord>全</errorWord>
      <group>L1_Word</group>
      <groupName>字词问题</groupName>
      <ability>L2_Typo</ability>
      <abilityName>字词错误</abilityName>
      <candidateList>
        <item>全性</item>
      </candidateList>
      <explain/>
      <paraID>10FC12C1</paraID>
      <start>156</start>
      <end>157</end>
      <status>unmodified</status>
      <modifiedWord/>
      <trackRevisions>false</trackRevisions>
    </reviewItem>
    <reviewItem>
      <errorID>6a6ecd04-59ad-43ca-8c8a-58faf75e0eba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BCADD06</paraID>
      <start>0</start>
      <end>2</end>
      <status>modified</status>
      <modifiedWord>8.</modifiedWord>
      <trackRevisions>false</trackRevisions>
    </reviewItem>
    <reviewItem>
      <errorID>3f88ed1d-5538-48be-90a6-1d807f4b0b2d</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64F09E0F</paraID>
      <start>0</start>
      <end>2</end>
      <status>unmodified</status>
      <modifiedWord/>
      <trackRevisions>false</trackRevisions>
    </reviewItem>
    <reviewItem>
      <errorID>bd5a79b2-31b7-4375-85dd-d9d51e931d86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8039707</paraID>
      <start>1</start>
      <end>3</end>
      <status>unmodified</status>
      <modifiedWord/>
      <trackRevisions>false</trackRevisions>
    </reviewItem>
    <reviewItem>
      <errorID>f55674e8-0ddd-4625-94f4-ede80ae62a5d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44F38C4C</paraID>
      <start>0</start>
      <end>2</end>
      <status>modified</status>
      <modifiedWord>1.</modifiedWord>
      <trackRevisions>false</trackRevisions>
    </reviewItem>
    <reviewItem>
      <errorID>2ece63de-2777-4a92-bff8-7cf8d4ce25b7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3BCE2A1F</paraID>
      <start>0</start>
      <end>2</end>
      <status>modified</status>
      <modifiedWord>2.</modifiedWord>
      <trackRevisions>false</trackRevisions>
    </reviewItem>
    <reviewItem>
      <errorID>2de721b4-550b-4cd6-a4db-dc970391a556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34F83726</paraID>
      <start>0</start>
      <end>2</end>
      <status>modified</status>
      <modifiedWord>3.</modifiedWord>
      <trackRevisions>false</trackRevisions>
    </reviewItem>
    <reviewItem>
      <errorID>7f8c3361-f3df-4b93-b647-4cae8bef11ad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3391DDBD</paraID>
      <start>0</start>
      <end>2</end>
      <status>modified</status>
      <modifiedWord>4.</modifiedWord>
      <trackRevisions>false</trackRevisions>
    </reviewItem>
    <reviewItem>
      <errorID>6a87f6b0-2585-4d88-8242-f5b7985d2b70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2C2C0914</paraID>
      <start>0</start>
      <end>2</end>
      <status>modified</status>
      <modifiedWord>5.</modifiedWord>
      <trackRevisions>false</trackRevisions>
    </reviewItem>
    <reviewItem>
      <errorID>00fd52ce-9359-4675-833e-0fd6fb32b98d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5024F46D</paraID>
      <start>0</start>
      <end>2</end>
      <status>modified</status>
      <modifiedWord>1.</modifiedWord>
      <trackRevisions>false</trackRevisions>
    </reviewItem>
    <reviewItem>
      <errorID>96055517-c14a-4392-916d-f2a3f578e1d7</errorID>
      <errorWord>下午16:00</errorWord>
      <group>L1_Knowledge</group>
      <groupName>知识性问题</groupName>
      <ability>L2_Time</ability>
      <abilityName>日期时间</abilityName>
      <candidateList>
        <item>16:00</item>
      </candidateList>
      <explain>24小时制的时间，不需要强调“下午”。</explain>
      <paraID>5024F46D</paraID>
      <start>7</start>
      <end>12</end>
      <status>modified</status>
      <modifiedWord>16:00</modifiedWord>
      <trackRevisions>false</trackRevisions>
    </reviewItem>
    <reviewItem>
      <errorID>ef8bd205-ce4d-442f-8ef9-c127e2af3714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2EBAE2EE</paraID>
      <start>0</start>
      <end>2</end>
      <status>modified</status>
      <modifiedWord>3.</modifiedWord>
      <trackRevisions>false</trackRevisions>
    </reviewItem>
    <reviewItem>
      <errorID>3099a76d-f1a5-4ca0-955f-5231545644fa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5301DFF0</paraID>
      <start>0</start>
      <end>2</end>
      <status>modified</status>
      <modifiedWord>1.</modifiedWord>
      <trackRevisions>false</trackRevisions>
    </reviewItem>
    <reviewItem>
      <errorID>2d30e4a9-46a1-4ee1-a8ee-9a77eadc5902</errorID>
      <errorWord>下午16:00</errorWord>
      <group>L1_Knowledge</group>
      <groupName>知识性问题</groupName>
      <ability>L2_Time</ability>
      <abilityName>日期时间</abilityName>
      <candidateList>
        <item>16:00</item>
      </candidateList>
      <explain>24小时制的时间，不需要强调“下午”。</explain>
      <paraID>5301DFF0</paraID>
      <start>6</start>
      <end>11</end>
      <status>modified</status>
      <modifiedWord>16:00</modifiedWord>
      <trackRevisions>false</trackRevisions>
    </reviewItem>
    <reviewItem>
      <errorID>2ad268d0-4248-4662-8907-c10027793fd6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10EDE437</paraID>
      <start>0</start>
      <end>2</end>
      <status>modified</status>
      <modifiedWord>2.</modifiedWord>
      <trackRevisions>false</trackRevisions>
    </reviewItem>
    <reviewItem>
      <errorID>59948a34-4e5a-459e-9fa2-ec6f11b86afd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3A18698A</paraID>
      <start>0</start>
      <end>2</end>
      <status>modified</status>
      <modifiedWord>1.</modifiedWord>
      <trackRevisions>false</trackRevisions>
    </reviewItem>
    <reviewItem>
      <errorID>fd1df301-e261-463a-be28-e0957dcabca2</errorID>
      <errorWord>作</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3A18698A</paraID>
      <start>73</start>
      <end>75</end>
      <status>modified</status>
      <modifiedWord>作为</modifiedWord>
      <trackRevisions>false</trackRevisions>
    </reviewItem>
    <reviewItem>
      <errorID>3d8825f8-830f-4990-a3ff-657d44b05f31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6A03E7D4</paraID>
      <start>0</start>
      <end>2</end>
      <status>modified</status>
      <modifiedWord>2.</modifiedWord>
      <trackRevisions>false</trackRevisions>
    </reviewItem>
    <reviewItem>
      <errorID>8320e52e-b90a-409f-8f91-bc14aeb9d079</errorID>
      <errorWord>除</errorWord>
      <group>L1_Word</group>
      <groupName>字词问题</groupName>
      <ability>L2_Typo</ability>
      <abilityName>字词错误</abilityName>
      <candidateList>
        <item>出</item>
      </candidateList>
      <explain>存在发音相同字词的误用。</explain>
      <paraID>6A03E7D4</paraID>
      <start>7</start>
      <end>8</end>
      <status>ignored</status>
      <modifiedWord/>
      <trackRevisions>false</trackRevisions>
    </reviewItem>
    <reviewItem>
      <errorID>2147c340-4d7b-48fa-9e24-91ec7249645c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7DF442F6</paraID>
      <start>0</start>
      <end>2</end>
      <status>modified</status>
      <modifiedWord>3.</modifiedWord>
      <trackRevisions>false</trackRevisions>
    </reviewItem>
    <reviewItem>
      <errorID>5103c527-76e3-4bf6-b1c9-51eb38b9274c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1BC8D83E</paraID>
      <start>0</start>
      <end>2</end>
      <status>modified</status>
      <modifiedWord>4.</modifiedWord>
      <trackRevisions>false</trackRevisions>
    </reviewItem>
    <reviewItem>
      <errorID>ba2295f6-03a5-422a-966c-640b2abf4a65</errorID>
      <errorWord>方</errorWord>
      <group>L1_Word</group>
      <groupName>字词问题</groupName>
      <ability>L2_Typo</ability>
      <abilityName>字词错误</abilityName>
      <candidateList>
        <item>方在</item>
      </candidateList>
      <explain/>
      <paraID>1BC8D83E</paraID>
      <start>3</start>
      <end>4</end>
      <status>unmodified</status>
      <modifiedWord/>
      <trackRevisions>false</trackRevisions>
    </reviewItem>
    <reviewItem>
      <errorID>6b765ede-a27f-44b3-907c-e365c00c94a0</errorID>
      <errorWord>下午16:00</errorWord>
      <group>L1_Knowledge</group>
      <groupName>知识性问题</groupName>
      <ability>L2_Time</ability>
      <abilityName>日期时间</abilityName>
      <candidateList>
        <item>16:00</item>
      </candidateList>
      <explain>24小时制的时间，不需要强调“下午”。</explain>
      <paraID>1BC8D83E</paraID>
      <start>12</start>
      <end>17</end>
      <status>modified</status>
      <modifiedWord>16:00</modifiedWord>
      <trackRevisions>false</trackRevisions>
    </reviewItem>
    <reviewItem>
      <errorID>ff86fd27-554f-4237-86d6-043c49e3c013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E9126F5</paraID>
      <start>0</start>
      <end>2</end>
      <status>modified</status>
      <modifiedWord>1.</modifiedWord>
      <trackRevisions>false</trackRevisions>
    </reviewItem>
    <reviewItem>
      <errorID>43b3f739-c721-4819-8b9f-28433edb89fa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4FD07EE4</paraID>
      <start>0</start>
      <end>2</end>
      <status>modified</status>
      <modifiedWord>2.</modifiedWord>
      <trackRevisions>false</trackRevisions>
    </reviewItem>
    <reviewItem>
      <errorID>36488f90-0b18-4353-93e9-bf091fa8513c</errorID>
      <errorWord>西兰花</errorWord>
      <group>L1_Knowledge</group>
      <groupName>知识性问题</groupName>
      <ability>L2_Knowledge</ability>
      <abilityName>其他知识</abilityName>
      <candidateList>
        <item>西蓝花</item>
      </candidateList>
      <explain/>
      <paraID>6E5E43C7</paraID>
      <start>5</start>
      <end>8</end>
      <status>unmodified</status>
      <modifiedWord/>
      <trackRevisions>false</trackRevisions>
    </reviewItem>
    <reviewItem>
      <errorID>3c1a86cb-7bcc-4030-8fc4-0e0caf229fc0</errorID>
      <errorWord>适度</errorWord>
      <group>L1_Word</group>
      <groupName>字词问题</groupName>
      <ability>L2_Typo</ability>
      <abilityName>字词错误</abilityName>
      <candidateList>
        <item>适中</item>
      </candidateList>
      <explain/>
      <paraID>2F95B880</paraID>
      <start>33</start>
      <end>35</end>
      <status>modified</status>
      <modifiedWord>适中</modifiedWord>
      <trackRevisions>false</trackRevisions>
    </reviewItem>
    <reviewItem>
      <errorID>c625a809-a530-4671-b8c6-653d5606a0f0</errorID>
      <errorWord>Ｔ</errorWord>
      <group>L1_Format</group>
      <groupName>格式问题</groupName>
      <ability>L2_HalfPunc</ability>
      <abilityName>全半角检查</abilityName>
      <candidateList>
        <item>T</item>
      </candidateList>
      <explain>文本全半角错误。</explain>
      <paraID>70A6754B</paraID>
      <start>28</start>
      <end>29</end>
      <status>modified</status>
      <modifiedWord>T</modifiedWord>
      <trackRevisions>false</trackRevisions>
    </reviewItem>
    <reviewItem>
      <errorID>cc6242ca-4356-4067-9fc4-97d536d7e9d0</errorID>
      <errorWord>全</errorWord>
      <group>L1_Word</group>
      <groupName>字词问题</groupName>
      <ability>L2_Typo</ability>
      <abilityName>字词错误</abilityName>
      <candidateList>
        <item>全性</item>
      </candidateList>
      <explain/>
      <paraID>3430DF9E</paraID>
      <start>156</start>
      <end>157</end>
      <status>unmodified</status>
      <modifiedWord/>
      <trackRevisions>false</trackRevisions>
    </reviewItem>
    <reviewItem>
      <errorID>461c72ba-2d67-4bfc-8db9-0b12a0245443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3AF82702</paraID>
      <start>0</start>
      <end>2</end>
      <status>modified</status>
      <modifiedWord>1.</modifiedWord>
      <trackRevisions>false</trackRevisions>
    </reviewItem>
    <reviewItem>
      <errorID>f7f1e7bb-0a3f-464a-bc62-8334e500a017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59CBAC13</paraID>
      <start>0</start>
      <end>2</end>
      <status>modified</status>
      <modifiedWord>2.</modifiedWord>
      <trackRevisions>false</trackRevisions>
    </reviewItem>
    <reviewItem>
      <errorID>7c13a7b1-63c5-47e8-b0f6-49a8ea3d9364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59BC7FC2</paraID>
      <start>0</start>
      <end>2</end>
      <status>modified</status>
      <modifiedWord>3.</modifiedWord>
      <trackRevisions>false</trackRevisions>
    </reviewItem>
    <reviewItem>
      <errorID>4abf4405-58f8-4d98-b95d-9a73af865707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466F6CFA</paraID>
      <start>0</start>
      <end>2</end>
      <status>modified</status>
      <modifiedWord>1.</modifiedWord>
      <trackRevisions>false</trackRevisions>
    </reviewItem>
    <reviewItem>
      <errorID>0cb2fea6-67cd-4b75-99c3-118b7e56c7b0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4E020B32</paraID>
      <start>0</start>
      <end>2</end>
      <status>modified</status>
      <modifiedWord>2.</modifiedWord>
      <trackRevisions>false</trackRevisions>
    </reviewItem>
    <reviewItem>
      <errorID>2373a939-ea35-403a-9231-3cc86dda0e8b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25C8DA9C</paraID>
      <start>0</start>
      <end>2</end>
      <status>modified</status>
      <modifiedWord>1.</modifiedWord>
      <trackRevisions>false</trackRevisions>
    </reviewItem>
    <reviewItem>
      <errorID>d7ba0572-8ab5-4b64-95b3-0d7a216400a9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221A2C7</paraID>
      <start>4</start>
      <end>6</end>
      <status>modified</status>
      <modifiedWord>1.</modifiedWord>
      <trackRevisions>false</trackRevisions>
    </reviewItem>
    <reviewItem>
      <errorID>ffa5b35a-036a-449d-a8bf-4958d5b4cd38</errorID>
      <errorWord>扣</errorWord>
      <group>L1_Word</group>
      <groupName>字词问题</groupName>
      <ability>L2_Typo</ability>
      <abilityName>字词错误</abilityName>
      <candidateList>
        <item>扣除</item>
      </candidateList>
      <explain/>
      <paraID> 221A2C7</paraID>
      <start>79</start>
      <end>81</end>
      <status>modified</status>
      <modifiedWord>扣除</modifiedWord>
      <trackRevisions>false</trackRevisions>
    </reviewItem>
    <reviewItem>
      <errorID>77f609fa-06da-4895-bfe3-d3ca573deaaa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299D961C</paraID>
      <start>0</start>
      <end>2</end>
      <status>modified</status>
      <modifiedWord>2.</modifiedWord>
      <trackRevisions>false</trackRevisions>
    </reviewItem>
    <reviewItem>
      <errorID>3495696f-f386-4b25-b1f4-1e3d2d2cbd17</errorID>
      <errorWord>（</errorWord>
      <group>L1_Word</group>
      <groupName>字词问题</groupName>
      <ability>L2_Typo</ability>
      <abilityName>字词错误</abilityName>
      <candidateList>
        <item>（第</item>
      </candidateList>
      <explain/>
      <paraID>299D961C</paraID>
      <start>145</start>
      <end>146</end>
      <status>unmodified</status>
      <modifiedWord/>
      <trackRevisions>false</trackRevisions>
    </reviewItem>
    <reviewItem>
      <errorID>561c0c29-ea36-4701-ba73-bfd8fd30f4a9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3017C10B</paraID>
      <start>0</start>
      <end>2</end>
      <status>modified</status>
      <modifiedWord>3.</modifiedWord>
      <trackRevisions>false</trackRevisions>
    </reviewItem>
    <reviewItem>
      <errorID>c49655c1-656c-4171-af67-e1627b083a0e</errorID>
      <errorWord>价</errorWord>
      <group>L1_Word</group>
      <groupName>字词问题</groupName>
      <ability>L2_Typo</ability>
      <abilityName>字词错误</abilityName>
      <candidateList>
        <item>价格</item>
      </candidateList>
      <explain/>
      <paraID>3017C10B</paraID>
      <start>25</start>
      <end>26</end>
      <status>unmodified</status>
      <modifiedWord/>
      <trackRevisions>false</trackRevisions>
    </reviewItem>
    <reviewItem>
      <errorID>46bdc829-d566-4cde-9819-913a970f38d8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2C29F0A5</paraID>
      <start>0</start>
      <end>2</end>
      <status>modified</status>
      <modifiedWord>4.</modifiedWord>
      <trackRevisions>false</trackRevisions>
    </reviewItem>
    <reviewItem>
      <errorID>d189ceb3-24fe-4785-88a9-12d66a892d91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7A6AE5A3</paraID>
      <start>0</start>
      <end>2</end>
      <status>modified</status>
      <modifiedWord>1.</modifiedWord>
      <trackRevisions>false</trackRevisions>
    </reviewItem>
    <reviewItem>
      <errorID>343a159f-36da-4b9f-85c5-182f8aaa216e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570712C8</paraID>
      <start>0</start>
      <end>2</end>
      <status>modified</status>
      <modifiedWord>2.</modifiedWord>
      <trackRevisions>false</trackRevisions>
    </reviewItem>
    <reviewItem>
      <errorID>71bde0a1-f345-454a-aaf0-2c43fcbe620f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8DD9D5B</paraID>
      <start>0</start>
      <end>2</end>
      <status>modified</status>
      <modifiedWord>3.</modifiedWord>
      <trackRevisions>false</trackRevisions>
    </reviewItem>
    <reviewItem>
      <errorID>5a079769-39c4-4d02-a706-11de062e6a3f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4D0D2D9B</paraID>
      <start>0</start>
      <end>2</end>
      <status>modified</status>
      <modifiedWord>4.</modifiedWord>
      <trackRevisions>false</trackRevisions>
    </reviewItem>
    <reviewItem>
      <errorID>ade0f778-8021-4b89-a4fb-ed393b1b32f5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E044F1C</paraID>
      <start>0</start>
      <end>2</end>
      <status>modified</status>
      <modifiedWord>5.</modifiedWord>
      <trackRevisions>false</trackRevisions>
    </reviewItem>
    <reviewItem>
      <errorID>592270b9-0673-47de-8f2d-7f8af6e872cf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3DA79733</paraID>
      <start>0</start>
      <end>2</end>
      <status>modified</status>
      <modifiedWord>6.</modifiedWord>
      <trackRevisions>false</trackRevisions>
    </reviewItem>
    <reviewItem>
      <errorID>f49d49ee-8a41-4e28-bcc6-02dd61b5f6c8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1232BE7</paraID>
      <start>0</start>
      <end>2</end>
      <status>modified</status>
      <modifiedWord>1.</modifiedWord>
      <trackRevisions>false</trackRevisions>
    </reviewItem>
    <reviewItem>
      <errorID>624bd1c3-72d6-40e4-bd68-8306835731da</errorID>
      <errorWord>，</errorWord>
      <group>L1_Word</group>
      <groupName>字词问题</groupName>
      <ability>L2_Typo</ability>
      <abilityName>字词错误</abilityName>
      <candidateList>
        <item>，可</item>
      </candidateList>
      <explain/>
      <paraID> 1232BE7</paraID>
      <start>37</start>
      <end>38</end>
      <status>unmodified</status>
      <modifiedWord/>
      <trackRevisions>false</trackRevisions>
    </reviewItem>
    <reviewItem>
      <errorID>0755c7cc-c9f3-425e-9450-e118b79957f9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72C2AC56</paraID>
      <start>0</start>
      <end>2</end>
      <status>modified</status>
      <modifiedWord>2.</modifiedWord>
      <trackRevisions>false</trackRevisions>
    </reviewItem>
    <reviewItem>
      <errorID>a7797e3e-c7c8-49c8-a28c-3f8211bb2e85</errorID>
      <errorWord>免于</errorWord>
      <group>L1_Word</group>
      <groupName>字词问题</groupName>
      <ability>L2_Typo</ability>
      <abilityName>字词错误</abilityName>
      <candidateList>
        <item>免予</item>
      </candidateList>
      <explain>存在发音相同字词的误用。</explain>
      <paraID>68401695</paraID>
      <start>93</start>
      <end>95</end>
      <status>unmodified</status>
      <modifiedWord/>
      <trackRevisions>false</trackRevisions>
    </reviewItem>
    <reviewItem>
      <errorID>2d23195a-1e9f-4c62-b083-317d6ceb0417</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81B7628</paraID>
      <start>1</start>
      <end>3</end>
      <status>unmodified</status>
      <modifiedWord/>
      <trackRevisions>false</trackRevisions>
    </reviewItem>
    <reviewItem>
      <errorID>0af3d857-b4bf-449e-be30-986181b73bd7</errorID>
      <errorWord>同一</errorWord>
      <group>L1_Word</group>
      <groupName>字词问题</groupName>
      <ability>L2_Typo</ability>
      <abilityName>字词错误</abilityName>
      <candidateList>
        <item>统一</item>
      </candidateList>
      <explain>存在发音相同字词的误用。</explain>
      <paraID> 1B81997</paraID>
      <start>100</start>
      <end>102</end>
      <status>ignored</status>
      <modifiedWord/>
      <trackRevisions>false</trackRevisions>
    </reviewItem>
    <reviewItem>
      <errorID>2e1f276a-3f63-4f56-a6cb-20428e8aad97</errorID>
      <errorWord>详实</errorWord>
      <group>L1_Word</group>
      <groupName>字词问题</groupName>
      <ability>L2_Typo</ability>
      <abilityName>字词错误</abilityName>
      <candidateList>
        <item>翔实</item>
      </candidateList>
      <explain/>
      <paraID>55ED357B</paraID>
      <start>29</start>
      <end>31</end>
      <status>unmodified</status>
      <modifiedWord/>
      <trackRevisions>false</trackRevisions>
    </reviewItem>
    <reviewItem>
      <errorID>6231b7bd-6c31-4fd4-a6a8-4fb16806ee1c</errorID>
      <errorWord>详实</errorWord>
      <group>L1_Word</group>
      <groupName>字词问题</groupName>
      <ability>L2_Typo</ability>
      <abilityName>字词错误</abilityName>
      <candidateList>
        <item>翔实</item>
      </candidateList>
      <explain/>
      <paraID>4ECFE5C8</paraID>
      <start>29</start>
      <end>31</end>
      <status>unmodified</status>
      <modifiedWord/>
      <trackRevisions>false</trackRevisions>
    </reviewItem>
    <reviewItem>
      <errorID>f3264af1-7641-4c31-9512-846517223282</errorID>
      <errorWord>详实</errorWord>
      <group>L1_Word</group>
      <groupName>字词问题</groupName>
      <ability>L2_Typo</ability>
      <abilityName>字词错误</abilityName>
      <candidateList>
        <item>翔实</item>
      </candidateList>
      <explain/>
      <paraID>4A28C37B</paraID>
      <start>29</start>
      <end>31</end>
      <status>unmodified</status>
      <modifiedWord/>
      <trackRevisions>false</trackRevisions>
    </reviewItem>
    <reviewItem>
      <errorID>0d5b2073-0591-4e6a-ae30-158f05a5e9f6</errorID>
      <errorWord>详实</errorWord>
      <group>L1_Word</group>
      <groupName>字词问题</groupName>
      <ability>L2_Typo</ability>
      <abilityName>字词错误</abilityName>
      <candidateList>
        <item>翔实</item>
      </candidateList>
      <explain/>
      <paraID>2BFB37AA</paraID>
      <start>29</start>
      <end>31</end>
      <status>unmodified</status>
      <modifiedWord/>
      <trackRevisions>false</trackRevisions>
    </reviewItem>
    <reviewItem>
      <errorID>6d79014f-e0ff-439a-b896-7e05d6f5dbd1</errorID>
      <errorWord>详实</errorWord>
      <group>L1_Word</group>
      <groupName>字词问题</groupName>
      <ability>L2_Typo</ability>
      <abilityName>字词错误</abilityName>
      <candidateList>
        <item>翔实</item>
      </candidateList>
      <explain/>
      <paraID>693B90FB</paraID>
      <start>67</start>
      <end>69</end>
      <status>unmodified</status>
      <modifiedWord/>
      <trackRevisions>false</trackRevisions>
    </reviewItem>
    <reviewItem>
      <errorID>c1f39c94-db5a-4883-b178-6bc28dda7885</errorID>
      <errorWord>详实</errorWord>
      <group>L1_Word</group>
      <groupName>字词问题</groupName>
      <ability>L2_Typo</ability>
      <abilityName>字词错误</abilityName>
      <candidateList>
        <item>翔实</item>
      </candidateList>
      <explain/>
      <paraID>7FFC2694</paraID>
      <start>56</start>
      <end>58</end>
      <status>unmodified</status>
      <modifiedWord/>
      <trackRevisions>false</trackRevisions>
    </reviewItem>
    <reviewItem>
      <errorID>977cdb05-2738-45a6-8233-9ed32b9d2122</errorID>
      <errorWord>二○二五</errorWord>
      <group>L1_Knowledge</group>
      <groupName>知识性问题</groupName>
      <ability>L2_Knowledge</ability>
      <abilityName>其他知识</abilityName>
      <candidateList>
        <item>二〇二五</item>
      </candidateList>
      <explain/>
      <paraID>3A2C6549</paraID>
      <start>0</start>
      <end>4</end>
      <status>modified</status>
      <modifiedWord>二〇二五</modifiedWord>
      <trackRevisions>false</trackRevisions>
    </reviewItem>
    <reviewItem>
      <errorID>80cddcbb-c731-49b7-8a93-458fe81877f5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7E930DD4</paraID>
      <start>0</start>
      <end>2</end>
      <status>modified</status>
      <modifiedWord>1.</modifiedWord>
      <trackRevisions>false</trackRevisions>
    </reviewItem>
    <reviewItem>
      <errorID>4acf0265-b67b-4299-b6b9-35a9a7140802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28D041C9</paraID>
      <start>0</start>
      <end>2</end>
      <status>modified</status>
      <modifiedWord>2.</modifiedWord>
      <trackRevisions>false</trackRevisions>
    </reviewItem>
    <reviewItem>
      <errorID>9ada2ba8-ee74-4fad-a1a3-f3544bb2765b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720480C8</paraID>
      <start>0</start>
      <end>2</end>
      <status>modified</status>
      <modifiedWord>3.</modifiedWord>
      <trackRevisions>false</trackRevisions>
    </reviewItem>
    <reviewItem>
      <errorID>6e935b0f-38ec-41a9-920d-50299c735336</errorID>
      <errorWord>要求可</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530E15DF</paraID>
      <start>15</start>
      <end>18</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0B92BA5C-09AB-48B1-A222-A8354F3641A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华继文</cp:lastModifiedBy>
  <cp:revision>10</cp:revision>
  <dcterms:created xsi:type="dcterms:W3CDTF">2022-07-11T04:13:00Z</dcterms:created>
  <dcterms:modified xsi:type="dcterms:W3CDTF">2025-12-04T02:09:17Z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D4B47F4E0EB24C5BB452332F12F17D05_12</vt:lpwstr>
  </property>
  <property fmtid="{D5CDD505-2E9C-101B-9397-08002B2CF9AE}" pid="4" name="KSOTemplateDocerSaveRecord">
    <vt:lpwstr>eyJoZGlkIjoiZGRiZWYzNTkzYmEwYTZmYjk3ZGQ3OGQwNTA0ZmI1YWIiLCJ1c2VySWQiOiIxMDI1MzcwNjcwIn0=</vt:lpwstr>
  </property>
</Properties>
</file>